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6A" w:rsidRPr="0039566A" w:rsidRDefault="0039566A" w:rsidP="0039566A">
      <w:pPr>
        <w:suppressAutoHyphens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6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39566A" w:rsidRPr="0039566A" w:rsidRDefault="0039566A" w:rsidP="0039566A">
      <w:pPr>
        <w:suppressAutoHyphens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6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ДО ДЮСШ</w:t>
      </w:r>
    </w:p>
    <w:p w:rsidR="0039566A" w:rsidRPr="0039566A" w:rsidRDefault="0039566A" w:rsidP="0039566A">
      <w:pPr>
        <w:suppressAutoHyphens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39566A" w:rsidRPr="0039566A" w:rsidRDefault="0039566A" w:rsidP="0039566A">
      <w:pPr>
        <w:suppressAutoHyphens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О.Г. </w:t>
      </w:r>
      <w:proofErr w:type="spellStart"/>
      <w:r w:rsidRPr="003956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Стебнева</w:t>
      </w:r>
      <w:proofErr w:type="spellEnd"/>
    </w:p>
    <w:p w:rsidR="0039566A" w:rsidRPr="0039566A" w:rsidRDefault="0039566A" w:rsidP="0039566A">
      <w:pPr>
        <w:suppressAutoHyphens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6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 2017 г.</w:t>
      </w: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66A" w:rsidRPr="0039566A" w:rsidRDefault="0039566A" w:rsidP="003956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9566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УЧЕБНО-ТЕМАТИЧЕСКИЙ ПЛАН</w:t>
      </w:r>
    </w:p>
    <w:p w:rsidR="009A4B65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9566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учебно-тренировочных </w:t>
      </w:r>
      <w:proofErr w:type="spellStart"/>
      <w:r w:rsidRPr="0039566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заня</w:t>
      </w:r>
      <w:proofErr w:type="spellEnd"/>
    </w:p>
    <w:p w:rsidR="009A4B65" w:rsidRDefault="009A4B65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A4B65" w:rsidRDefault="009A4B65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A4B65" w:rsidRDefault="009A4B65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bookmarkStart w:id="0" w:name="_GoBack"/>
      <w:bookmarkEnd w:id="0"/>
      <w:proofErr w:type="spellStart"/>
      <w:r w:rsidRPr="0039566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тий</w:t>
      </w:r>
      <w:proofErr w:type="spellEnd"/>
      <w:r w:rsidRPr="0039566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9566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 дополнительной общеразвивающей программе</w:t>
      </w:r>
    </w:p>
    <w:p w:rsid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9566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«</w:t>
      </w:r>
      <w:r w:rsidR="00346B8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Познай себя</w:t>
      </w:r>
      <w:r w:rsidRPr="0039566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»</w:t>
      </w:r>
    </w:p>
    <w:p w:rsidR="00346B86" w:rsidRPr="0039566A" w:rsidRDefault="00346B86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 модулю</w:t>
      </w: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9566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МБУ ДО ДЮСШ</w:t>
      </w: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9566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 2017 – 2018 учебный год</w:t>
      </w: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9566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/</w:t>
      </w:r>
      <w:r w:rsidR="00346B8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35</w:t>
      </w:r>
      <w:r w:rsidRPr="0039566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учебных недель/</w:t>
      </w:r>
    </w:p>
    <w:p w:rsid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9566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тренер</w:t>
      </w:r>
      <w:r w:rsidR="00346B8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</w:t>
      </w:r>
      <w:r w:rsidRPr="0039566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-преподавател</w:t>
      </w:r>
      <w:r w:rsidR="00346B8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я</w:t>
      </w:r>
      <w:r w:rsidRPr="0039566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МБУ ДО ДЮСШ  </w:t>
      </w:r>
      <w:r w:rsidR="00346B8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_____________________</w:t>
      </w: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9566A" w:rsidRPr="0039566A" w:rsidRDefault="0039566A" w:rsidP="003956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39566A" w:rsidRPr="0039566A" w:rsidRDefault="0039566A" w:rsidP="0039566A">
      <w:pPr>
        <w:suppressAutoHyphens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6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395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66A" w:rsidRPr="0039566A" w:rsidRDefault="0039566A" w:rsidP="0039566A">
      <w:pPr>
        <w:suppressAutoHyphens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советом</w:t>
      </w:r>
    </w:p>
    <w:p w:rsidR="0039566A" w:rsidRPr="0039566A" w:rsidRDefault="0039566A" w:rsidP="0039566A">
      <w:pPr>
        <w:suppressAutoHyphens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 28.08.2017 г.</w:t>
      </w:r>
    </w:p>
    <w:p w:rsidR="0039566A" w:rsidRPr="0039566A" w:rsidRDefault="0039566A" w:rsidP="0039566A">
      <w:pPr>
        <w:suppressAutoHyphens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</w:p>
    <w:p w:rsidR="0039566A" w:rsidRPr="0039566A" w:rsidRDefault="0039566A" w:rsidP="0039566A">
      <w:pPr>
        <w:suppressAutoHyphens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методическом совете</w:t>
      </w:r>
    </w:p>
    <w:p w:rsidR="0039566A" w:rsidRPr="0039566A" w:rsidRDefault="0039566A" w:rsidP="0039566A">
      <w:pPr>
        <w:suppressAutoHyphens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6 от 24.04.2017 г.</w:t>
      </w:r>
    </w:p>
    <w:p w:rsidR="0039566A" w:rsidRPr="0039566A" w:rsidRDefault="0039566A" w:rsidP="003956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9566A" w:rsidRDefault="0039566A" w:rsidP="0039566A">
      <w:pPr>
        <w:shd w:val="clear" w:color="auto" w:fill="FFFFFF"/>
        <w:spacing w:after="0" w:line="240" w:lineRule="auto"/>
        <w:ind w:left="-426" w:firstLine="284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39566A" w:rsidRDefault="0039566A" w:rsidP="0039566A">
      <w:pPr>
        <w:shd w:val="clear" w:color="auto" w:fill="FFFFFF"/>
        <w:spacing w:after="0" w:line="240" w:lineRule="auto"/>
        <w:ind w:left="-426" w:firstLine="284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39566A" w:rsidRDefault="0039566A" w:rsidP="0039566A">
      <w:pPr>
        <w:shd w:val="clear" w:color="auto" w:fill="FFFFFF"/>
        <w:spacing w:after="0" w:line="240" w:lineRule="auto"/>
        <w:ind w:left="-426" w:firstLine="284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39566A" w:rsidRDefault="0039566A" w:rsidP="0039566A">
      <w:pPr>
        <w:shd w:val="clear" w:color="auto" w:fill="FFFFFF"/>
        <w:spacing w:after="0" w:line="240" w:lineRule="auto"/>
        <w:ind w:left="-426" w:firstLine="284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1C3EA9" w:rsidRDefault="001C3EA9" w:rsidP="0039566A">
      <w:pPr>
        <w:shd w:val="clear" w:color="auto" w:fill="FFFFFF"/>
        <w:spacing w:after="0" w:line="240" w:lineRule="auto"/>
        <w:ind w:left="-426" w:firstLine="284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1C3EA9" w:rsidRDefault="001C3EA9" w:rsidP="0039566A">
      <w:pPr>
        <w:shd w:val="clear" w:color="auto" w:fill="FFFFFF"/>
        <w:spacing w:after="0" w:line="240" w:lineRule="auto"/>
        <w:ind w:left="-426" w:firstLine="284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39566A" w:rsidRDefault="0039566A" w:rsidP="0039566A">
      <w:pPr>
        <w:shd w:val="clear" w:color="auto" w:fill="FFFFFF"/>
        <w:spacing w:after="0" w:line="240" w:lineRule="auto"/>
        <w:ind w:left="-426" w:firstLine="284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39566A" w:rsidRPr="00763583" w:rsidRDefault="0039566A" w:rsidP="00395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583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763583" w:rsidRPr="00763583" w:rsidRDefault="00763583" w:rsidP="001C3EA9">
      <w:pPr>
        <w:suppressAutoHyphens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763583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программного модуля «Олимпийская смена»</w:t>
      </w:r>
    </w:p>
    <w:p w:rsidR="00763583" w:rsidRPr="00763583" w:rsidRDefault="00763583" w:rsidP="00763583">
      <w:pPr>
        <w:widowControl w:val="0"/>
        <w:shd w:val="clear" w:color="auto" w:fill="FFFFFF"/>
        <w:tabs>
          <w:tab w:val="left" w:leader="underscore" w:pos="5784"/>
          <w:tab w:val="left" w:leader="underscore" w:pos="902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763583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дополнительной общеразвивающей программы </w:t>
      </w:r>
      <w:r w:rsidRPr="00763583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 «Познай себя»</w:t>
      </w:r>
    </w:p>
    <w:p w:rsidR="0039566A" w:rsidRPr="001C3EA9" w:rsidRDefault="0039566A" w:rsidP="001C3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583">
        <w:rPr>
          <w:rFonts w:ascii="Times New Roman" w:hAnsi="Times New Roman" w:cs="Times New Roman"/>
          <w:b/>
          <w:sz w:val="24"/>
          <w:szCs w:val="24"/>
        </w:rPr>
        <w:t>на 2017 – 2018 учебный год</w:t>
      </w:r>
    </w:p>
    <w:p w:rsidR="00763583" w:rsidRPr="00763583" w:rsidRDefault="00763583" w:rsidP="00763583">
      <w:pPr>
        <w:widowControl w:val="0"/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color w:val="000000"/>
          <w:spacing w:val="-3"/>
          <w:kern w:val="1"/>
          <w:sz w:val="24"/>
          <w:szCs w:val="24"/>
          <w:lang w:eastAsia="fa-IR" w:bidi="fa-IR"/>
        </w:rPr>
      </w:pPr>
    </w:p>
    <w:tbl>
      <w:tblPr>
        <w:tblW w:w="10255" w:type="dxa"/>
        <w:tblInd w:w="59" w:type="dxa"/>
        <w:tblLayout w:type="fixed"/>
        <w:tblLook w:val="0000" w:firstRow="0" w:lastRow="0" w:firstColumn="0" w:lastColumn="0" w:noHBand="0" w:noVBand="0"/>
      </w:tblPr>
      <w:tblGrid>
        <w:gridCol w:w="5578"/>
        <w:gridCol w:w="1134"/>
        <w:gridCol w:w="1275"/>
        <w:gridCol w:w="1134"/>
        <w:gridCol w:w="1134"/>
      </w:tblGrid>
      <w:tr w:rsidR="001C3EA9" w:rsidRPr="00763583" w:rsidTr="001C3EA9">
        <w:trPr>
          <w:trHeight w:val="105"/>
        </w:trPr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Вводный раздел «Знатоки Олимпизма»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3EA9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1C3EA9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младший школьный возраст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 группа </w:t>
            </w:r>
          </w:p>
          <w:p w:rsidR="001C3EA9" w:rsidRPr="001C3EA9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№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3EA9" w:rsidRDefault="001C3EA9" w:rsidP="001C3EA9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1C3EA9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средний школьный возраст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группа </w:t>
            </w:r>
          </w:p>
          <w:p w:rsidR="001C3EA9" w:rsidRPr="001C3EA9" w:rsidRDefault="001C3EA9" w:rsidP="001C3EA9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EA9" w:rsidRDefault="001C3EA9" w:rsidP="001C3EA9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  <w:p w:rsidR="001C3EA9" w:rsidRDefault="001C3EA9" w:rsidP="001C3EA9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1C3EA9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средний школьный возраст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 группа </w:t>
            </w:r>
          </w:p>
          <w:p w:rsidR="001C3EA9" w:rsidRPr="001C3EA9" w:rsidRDefault="001C3EA9" w:rsidP="001C3EA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EA9" w:rsidRPr="001C3EA9" w:rsidRDefault="001C3EA9" w:rsidP="007635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  <w:p w:rsidR="001C3EA9" w:rsidRDefault="001C3EA9" w:rsidP="001C3EA9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1C3EA9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старший школьный возраст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 </w:t>
            </w:r>
          </w:p>
          <w:p w:rsidR="001C3EA9" w:rsidRPr="001C3EA9" w:rsidRDefault="001C3EA9" w:rsidP="001C3EA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1, № 3</w:t>
            </w:r>
          </w:p>
          <w:p w:rsidR="001C3EA9" w:rsidRPr="001C3EA9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</w:tr>
      <w:tr w:rsidR="001C3EA9" w:rsidRPr="00763583" w:rsidTr="001C3EA9">
        <w:trPr>
          <w:trHeight w:val="407"/>
        </w:trPr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История развития  Олимпизма:</w:t>
            </w:r>
          </w:p>
          <w:p w:rsidR="001C3EA9" w:rsidRPr="00763583" w:rsidRDefault="001C3EA9" w:rsidP="00763583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история возникновения Олимпийских игр;</w:t>
            </w:r>
          </w:p>
          <w:p w:rsidR="001C3EA9" w:rsidRPr="00763583" w:rsidRDefault="001C3EA9" w:rsidP="00763583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Олимпийская символика;</w:t>
            </w:r>
          </w:p>
          <w:p w:rsidR="001C3EA9" w:rsidRPr="00763583" w:rsidRDefault="001C3EA9" w:rsidP="00763583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Олимпийские Чемпионы</w:t>
            </w:r>
          </w:p>
          <w:p w:rsidR="001C3EA9" w:rsidRPr="00763583" w:rsidRDefault="001C3EA9" w:rsidP="00763583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история Олимпизма в нашей стране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EA9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3EA9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C3EA9" w:rsidRPr="00763583" w:rsidTr="001C3EA9">
        <w:trPr>
          <w:trHeight w:val="407"/>
        </w:trPr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Основные Олимпийские принципы: </w:t>
            </w:r>
          </w:p>
          <w:p w:rsidR="001C3EA9" w:rsidRPr="00763583" w:rsidRDefault="001C3EA9" w:rsidP="00763583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ind w:right="42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практическое применение олимпийских принципов в спортивной деятельности и повседневной жизни;</w:t>
            </w:r>
            <w:r w:rsidRPr="0076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C3EA9" w:rsidRPr="00763583" w:rsidRDefault="001C3EA9" w:rsidP="00763583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ind w:right="4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безопасности при проведении занятий физкультурно-спортивной направленности.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EA9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3EA9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C3EA9" w:rsidRPr="00763583" w:rsidTr="001C3EA9">
        <w:trPr>
          <w:trHeight w:val="407"/>
        </w:trPr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 часов в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763583" w:rsidRPr="00763583" w:rsidRDefault="00763583" w:rsidP="00763583">
      <w:pPr>
        <w:widowControl w:val="0"/>
        <w:shd w:val="clear" w:color="auto" w:fill="FFFFFF"/>
        <w:suppressAutoHyphens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tbl>
      <w:tblPr>
        <w:tblW w:w="10255" w:type="dxa"/>
        <w:tblInd w:w="59" w:type="dxa"/>
        <w:tblLayout w:type="fixed"/>
        <w:tblLook w:val="0000" w:firstRow="0" w:lastRow="0" w:firstColumn="0" w:lastColumn="0" w:noHBand="0" w:noVBand="0"/>
      </w:tblPr>
      <w:tblGrid>
        <w:gridCol w:w="5578"/>
        <w:gridCol w:w="1134"/>
        <w:gridCol w:w="1275"/>
        <w:gridCol w:w="1134"/>
        <w:gridCol w:w="1134"/>
      </w:tblGrid>
      <w:tr w:rsidR="001C3EA9" w:rsidRPr="00763583" w:rsidTr="001C3EA9">
        <w:trPr>
          <w:trHeight w:val="105"/>
        </w:trPr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Основной раздел «Олимпийские виды спорта»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3EA9" w:rsidRDefault="001C3EA9" w:rsidP="006068A6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1C3EA9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младший школьный возраст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 группа </w:t>
            </w:r>
          </w:p>
          <w:p w:rsidR="001C3EA9" w:rsidRPr="001C3EA9" w:rsidRDefault="001C3EA9" w:rsidP="006068A6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№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3EA9" w:rsidRDefault="001C3EA9" w:rsidP="006068A6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1C3EA9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средний школьный возраст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 группа </w:t>
            </w:r>
          </w:p>
          <w:p w:rsidR="001C3EA9" w:rsidRPr="001C3EA9" w:rsidRDefault="001C3EA9" w:rsidP="006068A6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EA9" w:rsidRDefault="001C3EA9" w:rsidP="006068A6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  <w:p w:rsidR="001C3EA9" w:rsidRDefault="001C3EA9" w:rsidP="006068A6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1C3EA9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средний школьный возраст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 группа </w:t>
            </w:r>
          </w:p>
          <w:p w:rsidR="001C3EA9" w:rsidRPr="001C3EA9" w:rsidRDefault="001C3EA9" w:rsidP="006068A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№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EA9" w:rsidRPr="001C3EA9" w:rsidRDefault="001C3EA9" w:rsidP="006068A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  <w:p w:rsidR="001C3EA9" w:rsidRDefault="001C3EA9" w:rsidP="006068A6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1C3EA9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старший школьный возраст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 группы </w:t>
            </w:r>
          </w:p>
          <w:p w:rsidR="001C3EA9" w:rsidRPr="001C3EA9" w:rsidRDefault="001C3EA9" w:rsidP="006068A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№ 1, № 3</w:t>
            </w:r>
          </w:p>
          <w:p w:rsidR="001C3EA9" w:rsidRPr="001C3EA9" w:rsidRDefault="001C3EA9" w:rsidP="006068A6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</w:tr>
      <w:tr w:rsidR="001C3EA9" w:rsidRPr="00763583" w:rsidTr="001C3EA9">
        <w:trPr>
          <w:trHeight w:val="407"/>
        </w:trPr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Легкая атлетика </w:t>
            </w:r>
          </w:p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76358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Правила поведения в беговом коридоре:</w:t>
            </w:r>
          </w:p>
          <w:p w:rsidR="001C3EA9" w:rsidRPr="00763583" w:rsidRDefault="001C3EA9" w:rsidP="00763583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инструктаж по  технике безопасности при занятиях легкой атлетикой  </w:t>
            </w:r>
          </w:p>
          <w:p w:rsidR="001C3EA9" w:rsidRPr="00763583" w:rsidRDefault="001C3EA9" w:rsidP="0076358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Знакомство с общей физической подготовкой:</w:t>
            </w:r>
          </w:p>
          <w:p w:rsidR="001C3EA9" w:rsidRPr="00763583" w:rsidRDefault="001C3EA9" w:rsidP="00763583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значение ОФП для всестороннего физического  развития </w:t>
            </w:r>
          </w:p>
          <w:p w:rsidR="001C3EA9" w:rsidRPr="00763583" w:rsidRDefault="001C3EA9" w:rsidP="0076358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общеразвивающие упражнения</w:t>
            </w:r>
            <w:r w:rsidRPr="0076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применяемые для всестороннего физического развития: ходьба, бег, прыжки в длину и высоту, </w:t>
            </w:r>
            <w:proofErr w:type="spellStart"/>
            <w:r w:rsidRPr="0076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переползания</w:t>
            </w:r>
            <w:proofErr w:type="spellEnd"/>
            <w:r w:rsidRPr="0076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упражнения без предметов и с предметами.</w:t>
            </w:r>
          </w:p>
          <w:p w:rsidR="001C3EA9" w:rsidRPr="00763583" w:rsidRDefault="001C3EA9" w:rsidP="00763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en-US"/>
              </w:rPr>
              <w:t>Знакомство со специальной</w:t>
            </w:r>
            <w:r w:rsidRPr="0076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 физической подготовкой: </w:t>
            </w:r>
          </w:p>
          <w:p w:rsidR="001C3EA9" w:rsidRPr="00763583" w:rsidRDefault="001C3EA9" w:rsidP="00763583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общее представление о двигательном действии и создание установки на овладение им. </w:t>
            </w:r>
          </w:p>
          <w:p w:rsidR="001C3EA9" w:rsidRPr="00763583" w:rsidRDefault="001C3EA9" w:rsidP="00763583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упражнения для развития физических качеств: силы, быстроты, выносливости, гибкости, ловкости:</w:t>
            </w:r>
            <w:r w:rsidRPr="007635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беговые упражнения на месте и в движении, прыжковые упражнения на месте в движении, упражнения для овладения техники бега, прыжков и метания, упражнения в парах (с партнёром).</w:t>
            </w:r>
          </w:p>
          <w:p w:rsidR="001C3EA9" w:rsidRPr="00763583" w:rsidRDefault="001C3EA9" w:rsidP="00763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Знакомство с   видами лёгкой атлетики:</w:t>
            </w:r>
          </w:p>
          <w:p w:rsidR="001C3EA9" w:rsidRPr="00763583" w:rsidRDefault="001C3EA9" w:rsidP="00763583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бег на короткие, средние и длинные дистанции</w:t>
            </w:r>
          </w:p>
          <w:p w:rsidR="001C3EA9" w:rsidRPr="00763583" w:rsidRDefault="001C3EA9" w:rsidP="0076358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барьерный бег, прыжки в длину, прыжки в высоту, прыжки с шестом, толкание ядра, метание мяча</w:t>
            </w:r>
          </w:p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EA9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3EA9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3EA9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3EA9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3EA9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3EA9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3EA9" w:rsidRDefault="001C3EA9" w:rsidP="001C3EA9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3EA9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3EA9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C3EA9" w:rsidRPr="00763583" w:rsidTr="001C3EA9">
        <w:trPr>
          <w:trHeight w:val="407"/>
        </w:trPr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Футбол</w:t>
            </w:r>
          </w:p>
          <w:p w:rsidR="001C3EA9" w:rsidRPr="00763583" w:rsidRDefault="001C3EA9" w:rsidP="00763583">
            <w:pPr>
              <w:widowControl w:val="0"/>
              <w:shd w:val="clear" w:color="auto" w:fill="FFFFFF"/>
              <w:spacing w:after="0" w:line="240" w:lineRule="auto"/>
              <w:ind w:right="42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76358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Правила поведения в спортивном зале и на спортивной площадке</w:t>
            </w:r>
          </w:p>
          <w:p w:rsidR="001C3EA9" w:rsidRPr="00763583" w:rsidRDefault="001C3EA9" w:rsidP="00763583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spacing w:after="0" w:line="240" w:lineRule="auto"/>
              <w:ind w:right="42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инструктаж по  технике безопасности при занятиях футболом  </w:t>
            </w:r>
          </w:p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Общее представление об игре: </w:t>
            </w:r>
          </w:p>
          <w:p w:rsidR="001C3EA9" w:rsidRPr="00763583" w:rsidRDefault="001C3EA9" w:rsidP="00763583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 w:val="0"/>
              <w:spacing w:after="0" w:line="240" w:lineRule="auto"/>
              <w:ind w:right="42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основы футбола;</w:t>
            </w:r>
          </w:p>
          <w:p w:rsidR="001C3EA9" w:rsidRPr="00763583" w:rsidRDefault="001C3EA9" w:rsidP="00763583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 w:val="0"/>
              <w:spacing w:after="0" w:line="240" w:lineRule="auto"/>
              <w:ind w:right="42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правила игры, расстановка</w:t>
            </w:r>
          </w:p>
          <w:p w:rsidR="001C3EA9" w:rsidRPr="00763583" w:rsidRDefault="001C3EA9" w:rsidP="007635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Техника владения мячом полевого игрока</w:t>
            </w:r>
          </w:p>
          <w:p w:rsidR="001C3EA9" w:rsidRPr="00763583" w:rsidRDefault="001C3EA9" w:rsidP="00763583">
            <w:pPr>
              <w:keepNext/>
              <w:keepLines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bookmarkStart w:id="1" w:name="bookmark27"/>
            <w:r w:rsidRPr="0076358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Удары по мячу ногами</w:t>
            </w:r>
            <w:bookmarkEnd w:id="1"/>
          </w:p>
          <w:p w:rsidR="001C3EA9" w:rsidRPr="00763583" w:rsidRDefault="001C3EA9" w:rsidP="00763583">
            <w:pPr>
              <w:keepNext/>
              <w:keepLines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удары внутренней и внешней сторонами стопы, серединой, внутренней и внешней частями подъема, носком, пяткой.</w:t>
            </w:r>
          </w:p>
          <w:p w:rsidR="001C3EA9" w:rsidRPr="00763583" w:rsidRDefault="001C3EA9" w:rsidP="00763583">
            <w:pPr>
              <w:keepNext/>
              <w:keepLines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bookmarkStart w:id="2" w:name="bookmark29"/>
            <w:r w:rsidRPr="0076358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Остановки мяча</w:t>
            </w:r>
            <w:bookmarkEnd w:id="2"/>
          </w:p>
          <w:p w:rsidR="001C3EA9" w:rsidRPr="00763583" w:rsidRDefault="001C3EA9" w:rsidP="00763583">
            <w:pPr>
              <w:keepNext/>
              <w:keepLines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полная остановка</w:t>
            </w:r>
          </w:p>
          <w:p w:rsidR="001C3EA9" w:rsidRPr="00763583" w:rsidRDefault="001C3EA9" w:rsidP="00763583">
            <w:pPr>
              <w:keepNext/>
              <w:keepLines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неполная остановка</w:t>
            </w:r>
          </w:p>
          <w:p w:rsidR="001C3EA9" w:rsidRPr="00763583" w:rsidRDefault="001C3EA9" w:rsidP="00763583">
            <w:pPr>
              <w:suppressAutoHyphens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bookmarkStart w:id="3" w:name="bookmark30"/>
            <w:r w:rsidRPr="007635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Ведение мяча</w:t>
            </w:r>
            <w:bookmarkEnd w:id="3"/>
          </w:p>
          <w:p w:rsidR="001C3EA9" w:rsidRPr="00763583" w:rsidRDefault="001C3EA9" w:rsidP="00763583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дриблинг, или ведение мяча толчками,  </w:t>
            </w:r>
          </w:p>
          <w:p w:rsidR="001C3EA9" w:rsidRPr="00763583" w:rsidRDefault="001C3EA9" w:rsidP="00763583">
            <w:pPr>
              <w:suppressAutoHyphens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7635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Вбрасывание мяча</w:t>
            </w:r>
          </w:p>
          <w:p w:rsidR="001C3EA9" w:rsidRPr="00763583" w:rsidRDefault="001C3EA9" w:rsidP="00763583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вбрасывание мяча из-за боковой линии производится с места</w:t>
            </w:r>
          </w:p>
          <w:p w:rsidR="001C3EA9" w:rsidRPr="00763583" w:rsidRDefault="001C3EA9" w:rsidP="00763583">
            <w:pPr>
              <w:keepNext/>
              <w:keepLines/>
              <w:suppressAutoHyphens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bookmarkStart w:id="4" w:name="bookmark33"/>
            <w:r w:rsidRPr="00763583">
              <w:rPr>
                <w:rFonts w:ascii="Times New Roman" w:eastAsia="Arial Unicode MS" w:hAnsi="Times New Roman" w:cs="Times New Roman"/>
                <w:i/>
                <w:sz w:val="24"/>
                <w:szCs w:val="24"/>
                <w:u w:val="single"/>
                <w:lang w:eastAsia="en-US"/>
              </w:rPr>
              <w:t>Техника владения мячом вратаря</w:t>
            </w:r>
            <w:bookmarkEnd w:id="4"/>
          </w:p>
          <w:p w:rsidR="001C3EA9" w:rsidRPr="00763583" w:rsidRDefault="001C3EA9" w:rsidP="00763583">
            <w:pPr>
              <w:keepNext/>
              <w:keepLines/>
              <w:widowControl w:val="0"/>
              <w:numPr>
                <w:ilvl w:val="0"/>
                <w:numId w:val="10"/>
              </w:num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ловля, отбивание, перевод  и бросок  мяча.  </w:t>
            </w:r>
            <w:r w:rsidRPr="0076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EA9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3EA9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3EA9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3EA9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3EA9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3EA9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3EA9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3EA9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3EA9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3EA9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3EA9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C3EA9" w:rsidRPr="00763583" w:rsidTr="001C3EA9">
        <w:trPr>
          <w:trHeight w:val="407"/>
        </w:trPr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Волейбол</w:t>
            </w:r>
          </w:p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ind w:right="42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76358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Правила поведения в спортивном зале. </w:t>
            </w:r>
          </w:p>
          <w:p w:rsidR="001C3EA9" w:rsidRPr="00763583" w:rsidRDefault="001C3EA9" w:rsidP="00763583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spacing w:after="0" w:line="240" w:lineRule="auto"/>
              <w:ind w:right="42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инструктаж по  технике безопасности при занятиях волейболом  в условиях спортивного зала</w:t>
            </w:r>
            <w:proofErr w:type="gramStart"/>
            <w:r w:rsidRPr="0076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76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Общее представление об игре: </w:t>
            </w:r>
          </w:p>
          <w:p w:rsidR="001C3EA9" w:rsidRPr="00763583" w:rsidRDefault="001C3EA9" w:rsidP="00763583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 w:val="0"/>
              <w:spacing w:after="0" w:line="240" w:lineRule="auto"/>
              <w:ind w:right="42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основы волейбола;</w:t>
            </w:r>
          </w:p>
          <w:p w:rsidR="001C3EA9" w:rsidRPr="00763583" w:rsidRDefault="001C3EA9" w:rsidP="00763583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 w:val="0"/>
              <w:spacing w:after="0" w:line="240" w:lineRule="auto"/>
              <w:ind w:right="42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правила игры, расстановка</w:t>
            </w:r>
          </w:p>
          <w:p w:rsidR="001C3EA9" w:rsidRPr="00763583" w:rsidRDefault="001C3EA9" w:rsidP="00763583">
            <w:pPr>
              <w:shd w:val="clear" w:color="auto" w:fill="FFFFFF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/>
                <w:lang w:eastAsia="ru-RU"/>
              </w:rPr>
            </w:pPr>
            <w:r w:rsidRPr="0076358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/>
                <w:lang w:eastAsia="ru-RU"/>
              </w:rPr>
              <w:t>Техническая подготовка</w:t>
            </w:r>
          </w:p>
          <w:p w:rsidR="001C3EA9" w:rsidRPr="00763583" w:rsidRDefault="001C3EA9" w:rsidP="00763583">
            <w:pPr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Перемещения и стойки.</w:t>
            </w:r>
            <w:r w:rsidRPr="00763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Перемещение приставными шагами, боком, лицом и спиной вперед; двойной шаг, скачок вперед; </w:t>
            </w: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остановка шагом; сочетание стоек и перемещений. </w:t>
            </w:r>
          </w:p>
          <w:p w:rsidR="001C3EA9" w:rsidRPr="00763583" w:rsidRDefault="001C3EA9" w:rsidP="00763583">
            <w:pPr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Передачи:</w:t>
            </w:r>
            <w:r w:rsidRPr="00763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мяча сверху двумя руками; над собой - на месте и после перемещений   </w:t>
            </w:r>
          </w:p>
          <w:p w:rsidR="001C3EA9" w:rsidRPr="00763583" w:rsidRDefault="001C3EA9" w:rsidP="00763583">
            <w:pPr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Отбивание мяча кулаком</w:t>
            </w:r>
            <w:r w:rsidRPr="007635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сетку в непосредственной близости от нее. </w:t>
            </w:r>
          </w:p>
          <w:p w:rsidR="001C3EA9" w:rsidRPr="00763583" w:rsidRDefault="001C3EA9" w:rsidP="00763583">
            <w:pPr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Подачи:</w:t>
            </w: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нижняя прямая (боковая); подача мяча держателе (подвешенного на шнуре); в стену – расстояние 6 м, 9 м; через сетку – расстояние 6 м, 9 м; из-за лицевой линии в пределы площадки, правую, левую половины площадки</w:t>
            </w:r>
            <w:proofErr w:type="gramEnd"/>
          </w:p>
          <w:p w:rsidR="001C3EA9" w:rsidRPr="00763583" w:rsidRDefault="001C3EA9" w:rsidP="0076358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Техника защиты</w:t>
            </w:r>
          </w:p>
          <w:p w:rsidR="001C3EA9" w:rsidRPr="00763583" w:rsidRDefault="001C3EA9" w:rsidP="00763583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Перемещения и стойки</w:t>
            </w:r>
            <w:r w:rsidRPr="007635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;</w:t>
            </w: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же, что в нападении, внимание низким стойкам; скоростные перемещения на площадке и вдоль сетки; сочетание перемещений с перекатами на спину и в сторону на бедро.</w:t>
            </w:r>
          </w:p>
          <w:p w:rsidR="001C3EA9" w:rsidRPr="00763583" w:rsidRDefault="001C3EA9" w:rsidP="00763583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Прием сверху двумя руками;</w:t>
            </w:r>
            <w:r w:rsidRPr="007635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после отскока от стены (расстояние 1-2 м); после броска партнером через сетку (расстояние 4-6 м); прием нижней прямой подачи.</w:t>
            </w:r>
          </w:p>
          <w:p w:rsidR="001C3EA9" w:rsidRPr="00763583" w:rsidRDefault="001C3EA9" w:rsidP="00763583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 w:val="0"/>
              <w:spacing w:after="0" w:line="240" w:lineRule="auto"/>
              <w:ind w:right="42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Прием снизу двумя руками:</w:t>
            </w:r>
            <w:r w:rsidRPr="007635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подвешенного мяча, наброшенного партнером – на месте и после перемещения; в парах направляя мяч вперед вверх, над собой, один на месте, второй перемещается;  прием подачи и первая передача в зону нападения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EA9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3EA9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3EA9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3EA9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3EA9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3EA9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3EA9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3EA9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3EA9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C3EA9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3EA9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3EA9" w:rsidRPr="00763583" w:rsidRDefault="001C3EA9" w:rsidP="001C3EA9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C3EA9" w:rsidRPr="00763583" w:rsidTr="001C3EA9">
        <w:trPr>
          <w:trHeight w:val="407"/>
        </w:trPr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Всего часов в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763583" w:rsidRPr="00763583" w:rsidRDefault="00763583" w:rsidP="00763583">
      <w:pPr>
        <w:suppressAutoHyphens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255" w:type="dxa"/>
        <w:tblInd w:w="59" w:type="dxa"/>
        <w:tblLayout w:type="fixed"/>
        <w:tblLook w:val="0000" w:firstRow="0" w:lastRow="0" w:firstColumn="0" w:lastColumn="0" w:noHBand="0" w:noVBand="0"/>
      </w:tblPr>
      <w:tblGrid>
        <w:gridCol w:w="5578"/>
        <w:gridCol w:w="1134"/>
        <w:gridCol w:w="1275"/>
        <w:gridCol w:w="1134"/>
        <w:gridCol w:w="1134"/>
      </w:tblGrid>
      <w:tr w:rsidR="001C3EA9" w:rsidRPr="00763583" w:rsidTr="001C3EA9">
        <w:trPr>
          <w:trHeight w:val="105"/>
        </w:trPr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EA9" w:rsidRPr="00763583" w:rsidRDefault="001C3EA9" w:rsidP="007635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C3EA9" w:rsidRPr="00763583" w:rsidRDefault="001C3EA9" w:rsidP="007635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Итоговый раздел - «Быстрее, выше сильнее!»   </w:t>
            </w:r>
          </w:p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3EA9" w:rsidRDefault="001C3EA9" w:rsidP="006068A6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1C3EA9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младший школьный возраст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 группа </w:t>
            </w:r>
          </w:p>
          <w:p w:rsidR="001C3EA9" w:rsidRPr="001C3EA9" w:rsidRDefault="001C3EA9" w:rsidP="006068A6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№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3EA9" w:rsidRDefault="001C3EA9" w:rsidP="006068A6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1C3EA9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средний школьный возраст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 группа </w:t>
            </w:r>
          </w:p>
          <w:p w:rsidR="001C3EA9" w:rsidRPr="001C3EA9" w:rsidRDefault="001C3EA9" w:rsidP="006068A6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EA9" w:rsidRDefault="001C3EA9" w:rsidP="006068A6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  <w:p w:rsidR="001C3EA9" w:rsidRDefault="001C3EA9" w:rsidP="006068A6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1C3EA9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средний школьный возраст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 группа </w:t>
            </w:r>
          </w:p>
          <w:p w:rsidR="001C3EA9" w:rsidRPr="001C3EA9" w:rsidRDefault="001C3EA9" w:rsidP="006068A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№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EA9" w:rsidRPr="001C3EA9" w:rsidRDefault="001C3EA9" w:rsidP="006068A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  <w:p w:rsidR="001C3EA9" w:rsidRDefault="001C3EA9" w:rsidP="006068A6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1C3EA9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старший школьный возраст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 группы </w:t>
            </w:r>
          </w:p>
          <w:p w:rsidR="001C3EA9" w:rsidRPr="001C3EA9" w:rsidRDefault="001C3EA9" w:rsidP="006068A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№ 1, № 3</w:t>
            </w:r>
          </w:p>
          <w:p w:rsidR="001C3EA9" w:rsidRPr="001C3EA9" w:rsidRDefault="001C3EA9" w:rsidP="006068A6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</w:tr>
      <w:tr w:rsidR="001C3EA9" w:rsidRPr="00763583" w:rsidTr="001C3EA9">
        <w:trPr>
          <w:trHeight w:val="407"/>
        </w:trPr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«От норм ГТО – к Олимпийским медалям»</w:t>
            </w:r>
          </w:p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сдача нормативов ВФСК ГТО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EA9" w:rsidRPr="001C3EA9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4"/>
                <w:lang w:eastAsia="en-US"/>
              </w:rPr>
            </w:pPr>
          </w:p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C3EA9" w:rsidRPr="00763583" w:rsidTr="001C3EA9">
        <w:trPr>
          <w:trHeight w:val="407"/>
        </w:trPr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Турнир  по футболу «Снежные поля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C3EA9" w:rsidRPr="00763583" w:rsidTr="001C3EA9">
        <w:trPr>
          <w:trHeight w:val="407"/>
        </w:trPr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Спортивные  эстафеты  с элементами волейбола  «Быстрее, выше сильнее»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C3EA9" w:rsidRPr="00763583" w:rsidTr="001C3EA9">
        <w:trPr>
          <w:trHeight w:val="407"/>
        </w:trPr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Спортивный праздник «Равнение на Победу»</w:t>
            </w:r>
          </w:p>
          <w:p w:rsidR="001C3EA9" w:rsidRPr="00763583" w:rsidRDefault="001C3EA9" w:rsidP="00763583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ind w:right="42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бег на короткие дистанции</w:t>
            </w:r>
          </w:p>
          <w:p w:rsidR="001C3EA9" w:rsidRPr="00763583" w:rsidRDefault="001C3EA9" w:rsidP="00763583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ind w:right="42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конкурс рисунков «Спорт во имя мира и добра»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EA9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3EA9" w:rsidRPr="001C3EA9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4"/>
                <w:lang w:eastAsia="en-US"/>
              </w:rPr>
            </w:pPr>
          </w:p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C3EA9" w:rsidRPr="00763583" w:rsidTr="001C3EA9">
        <w:trPr>
          <w:trHeight w:val="407"/>
        </w:trPr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 часов в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763583" w:rsidRPr="00763583" w:rsidRDefault="00763583" w:rsidP="00763583">
      <w:pPr>
        <w:tabs>
          <w:tab w:val="left" w:pos="2433"/>
        </w:tabs>
        <w:suppressAutoHyphens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255" w:type="dxa"/>
        <w:tblInd w:w="59" w:type="dxa"/>
        <w:tblLayout w:type="fixed"/>
        <w:tblLook w:val="0000" w:firstRow="0" w:lastRow="0" w:firstColumn="0" w:lastColumn="0" w:noHBand="0" w:noVBand="0"/>
      </w:tblPr>
      <w:tblGrid>
        <w:gridCol w:w="5578"/>
        <w:gridCol w:w="1134"/>
        <w:gridCol w:w="1275"/>
        <w:gridCol w:w="1134"/>
        <w:gridCol w:w="1134"/>
      </w:tblGrid>
      <w:tr w:rsidR="001C3EA9" w:rsidRPr="00763583" w:rsidTr="001C3EA9">
        <w:trPr>
          <w:trHeight w:val="407"/>
        </w:trPr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3EA9" w:rsidRPr="00763583" w:rsidRDefault="001C3EA9" w:rsidP="007635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63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Всего часов в год по</w:t>
            </w:r>
            <w:r w:rsidRPr="0076358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программному модулю «Олимпийская смена»</w:t>
            </w:r>
          </w:p>
          <w:p w:rsidR="001C3EA9" w:rsidRPr="00763583" w:rsidRDefault="001C3EA9" w:rsidP="006068A6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3EA9" w:rsidRPr="00763583" w:rsidRDefault="001C3EA9" w:rsidP="006068A6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3EA9" w:rsidRPr="00763583" w:rsidRDefault="001C3EA9" w:rsidP="006068A6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EA9" w:rsidRPr="00763583" w:rsidRDefault="001C3EA9" w:rsidP="006068A6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635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EA9" w:rsidRDefault="001C3EA9" w:rsidP="006068A6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C3EA9" w:rsidRPr="00763583" w:rsidRDefault="001C3EA9" w:rsidP="006068A6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</w:tbl>
    <w:p w:rsidR="00BD4C45" w:rsidRDefault="00A34C0B"/>
    <w:sectPr w:rsidR="00BD4C45" w:rsidSect="001C3EA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1E5"/>
    <w:multiLevelType w:val="hybridMultilevel"/>
    <w:tmpl w:val="247AE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72BA9"/>
    <w:multiLevelType w:val="hybridMultilevel"/>
    <w:tmpl w:val="79401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201F7"/>
    <w:multiLevelType w:val="hybridMultilevel"/>
    <w:tmpl w:val="37E46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83D2B"/>
    <w:multiLevelType w:val="hybridMultilevel"/>
    <w:tmpl w:val="AA20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E54B1"/>
    <w:multiLevelType w:val="hybridMultilevel"/>
    <w:tmpl w:val="BCA24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C4383"/>
    <w:multiLevelType w:val="hybridMultilevel"/>
    <w:tmpl w:val="6ABC1286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6">
    <w:nsid w:val="236F051B"/>
    <w:multiLevelType w:val="hybridMultilevel"/>
    <w:tmpl w:val="6C6A7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30165"/>
    <w:multiLevelType w:val="hybridMultilevel"/>
    <w:tmpl w:val="8090B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A0B51"/>
    <w:multiLevelType w:val="hybridMultilevel"/>
    <w:tmpl w:val="A6105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D32BA"/>
    <w:multiLevelType w:val="hybridMultilevel"/>
    <w:tmpl w:val="53E8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49"/>
    <w:rsid w:val="001C3EA9"/>
    <w:rsid w:val="00346B86"/>
    <w:rsid w:val="0039566A"/>
    <w:rsid w:val="006E6690"/>
    <w:rsid w:val="00763583"/>
    <w:rsid w:val="007D4AF5"/>
    <w:rsid w:val="009A4B65"/>
    <w:rsid w:val="00A12E49"/>
    <w:rsid w:val="00A3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6A"/>
    <w:pPr>
      <w:suppressAutoHyphens/>
    </w:pPr>
    <w:rPr>
      <w:rFonts w:ascii="Calibri" w:eastAsia="SimSun" w:hAnsi="Calibri" w:cs="font351"/>
      <w:lang w:eastAsia="ar-SA"/>
    </w:rPr>
  </w:style>
  <w:style w:type="paragraph" w:styleId="1">
    <w:name w:val="heading 1"/>
    <w:basedOn w:val="a"/>
    <w:next w:val="a0"/>
    <w:link w:val="10"/>
    <w:qFormat/>
    <w:rsid w:val="0039566A"/>
    <w:pPr>
      <w:keepNext/>
      <w:tabs>
        <w:tab w:val="num" w:pos="0"/>
      </w:tabs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9566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Arial85pt">
    <w:name w:val="Основной текст (2) + Arial;8;5 pt"/>
    <w:rsid w:val="0039566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39566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9566A"/>
    <w:rPr>
      <w:rFonts w:ascii="Calibri" w:eastAsia="SimSun" w:hAnsi="Calibri" w:cs="font35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C3EA9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6A"/>
    <w:pPr>
      <w:suppressAutoHyphens/>
    </w:pPr>
    <w:rPr>
      <w:rFonts w:ascii="Calibri" w:eastAsia="SimSun" w:hAnsi="Calibri" w:cs="font351"/>
      <w:lang w:eastAsia="ar-SA"/>
    </w:rPr>
  </w:style>
  <w:style w:type="paragraph" w:styleId="1">
    <w:name w:val="heading 1"/>
    <w:basedOn w:val="a"/>
    <w:next w:val="a0"/>
    <w:link w:val="10"/>
    <w:qFormat/>
    <w:rsid w:val="0039566A"/>
    <w:pPr>
      <w:keepNext/>
      <w:tabs>
        <w:tab w:val="num" w:pos="0"/>
      </w:tabs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9566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Arial85pt">
    <w:name w:val="Основной текст (2) + Arial;8;5 pt"/>
    <w:rsid w:val="0039566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39566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9566A"/>
    <w:rPr>
      <w:rFonts w:ascii="Calibri" w:eastAsia="SimSun" w:hAnsi="Calibri" w:cs="font35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C3EA9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2017-11-28T03:49:00Z</cp:lastPrinted>
  <dcterms:created xsi:type="dcterms:W3CDTF">2017-11-28T03:06:00Z</dcterms:created>
  <dcterms:modified xsi:type="dcterms:W3CDTF">2017-11-29T03:00:00Z</dcterms:modified>
</cp:coreProperties>
</file>