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32" w:rsidRPr="00A01E94" w:rsidRDefault="00370232" w:rsidP="00370232">
      <w:pPr>
        <w:jc w:val="center"/>
      </w:pPr>
      <w:r w:rsidRPr="00A01E94">
        <w:t xml:space="preserve">Муниципальное бюджетное учреждение </w:t>
      </w:r>
    </w:p>
    <w:p w:rsidR="00370232" w:rsidRPr="00A01E94" w:rsidRDefault="00370232" w:rsidP="00370232">
      <w:pPr>
        <w:jc w:val="center"/>
      </w:pPr>
      <w:r w:rsidRPr="00A01E94">
        <w:t xml:space="preserve">дополнительного образования </w:t>
      </w:r>
    </w:p>
    <w:p w:rsidR="00370232" w:rsidRPr="00A01E94" w:rsidRDefault="00370232" w:rsidP="00370232">
      <w:pPr>
        <w:jc w:val="center"/>
      </w:pPr>
      <w:r w:rsidRPr="00A01E94">
        <w:t xml:space="preserve"> «Детско-юношеская спортивная школа»</w:t>
      </w: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tbl>
      <w:tblPr>
        <w:tblW w:w="10586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5"/>
        <w:gridCol w:w="4961"/>
      </w:tblGrid>
      <w:tr w:rsidR="00370232" w:rsidRPr="00FF0BF4" w:rsidTr="008B6B7C">
        <w:tc>
          <w:tcPr>
            <w:tcW w:w="5625" w:type="dxa"/>
            <w:shd w:val="clear" w:color="auto" w:fill="auto"/>
          </w:tcPr>
          <w:p w:rsidR="00370232" w:rsidRPr="0028781D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>РЕКОМЕНДОВАНО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 xml:space="preserve">решением педагогического совета </w:t>
            </w: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FF0BF4">
              <w:rPr>
                <w:rFonts w:eastAsia="Andale Sans UI" w:cs="Tahoma"/>
                <w:kern w:val="1"/>
                <w:lang w:eastAsia="fa-IR" w:bidi="fa-IR"/>
              </w:rPr>
              <w:t xml:space="preserve">МБУ ДО ДЮСШ </w:t>
            </w:r>
          </w:p>
          <w:p w:rsidR="00370232" w:rsidRDefault="00370232" w:rsidP="008B6B7C">
            <w:r>
              <w:rPr>
                <w:rFonts w:eastAsia="Andale Sans UI" w:cs="Tahoma"/>
                <w:kern w:val="1"/>
                <w:lang w:eastAsia="fa-IR" w:bidi="fa-IR"/>
              </w:rPr>
              <w:t>протокол № ___ от  «___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» _______</w:t>
            </w:r>
            <w:r>
              <w:rPr>
                <w:rFonts w:eastAsia="Andale Sans UI" w:cs="Tahoma"/>
                <w:kern w:val="1"/>
                <w:lang w:eastAsia="fa-IR" w:bidi="fa-IR"/>
              </w:rPr>
              <w:t>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___20___ г.</w:t>
            </w:r>
            <w:r w:rsidRPr="00FF0BF4">
              <w:t xml:space="preserve"> </w:t>
            </w:r>
          </w:p>
          <w:p w:rsidR="00370232" w:rsidRDefault="00370232" w:rsidP="008B6B7C">
            <w:pPr>
              <w:rPr>
                <w:rFonts w:eastAsia="Andale Sans UI" w:cs="Tahoma"/>
                <w:kern w:val="1"/>
                <w:lang w:eastAsia="fa-IR" w:bidi="fa-IR"/>
              </w:rPr>
            </w:pPr>
          </w:p>
          <w:p w:rsidR="00370232" w:rsidRPr="00FF0BF4" w:rsidRDefault="00370232" w:rsidP="008B6B7C">
            <w:pPr>
              <w:rPr>
                <w:rFonts w:eastAsia="Andale Sans UI" w:cs="Tahoma"/>
                <w:kern w:val="1"/>
                <w:lang w:eastAsia="fa-IR" w:bidi="fa-IR"/>
              </w:rPr>
            </w:pPr>
          </w:p>
        </w:tc>
        <w:tc>
          <w:tcPr>
            <w:tcW w:w="4961" w:type="dxa"/>
            <w:shd w:val="clear" w:color="auto" w:fill="auto"/>
          </w:tcPr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FF0BF4">
              <w:rPr>
                <w:rFonts w:eastAsia="Andale Sans UI" w:cs="Tahoma"/>
                <w:kern w:val="1"/>
                <w:lang w:val="de-DE" w:eastAsia="fa-IR" w:bidi="fa-IR"/>
              </w:rPr>
              <w:t>УТВЕРЖД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ЕНО</w:t>
            </w: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 xml:space="preserve">Приказ 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 xml:space="preserve">от </w:t>
            </w:r>
            <w:r>
              <w:rPr>
                <w:rFonts w:eastAsia="Andale Sans UI" w:cs="Tahoma"/>
                <w:kern w:val="1"/>
                <w:lang w:eastAsia="fa-IR" w:bidi="fa-IR"/>
              </w:rPr>
              <w:t>«___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» _______</w:t>
            </w:r>
            <w:r>
              <w:rPr>
                <w:rFonts w:eastAsia="Andale Sans UI" w:cs="Tahoma"/>
                <w:kern w:val="1"/>
                <w:lang w:eastAsia="fa-IR" w:bidi="fa-IR"/>
              </w:rPr>
              <w:t>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___20___ г.</w:t>
            </w:r>
            <w:r w:rsidRPr="00FF0BF4">
              <w:t xml:space="preserve"> </w:t>
            </w:r>
            <w:r>
              <w:rPr>
                <w:rFonts w:eastAsia="Andale Sans UI" w:cs="Tahoma"/>
                <w:kern w:val="1"/>
                <w:lang w:eastAsia="fa-IR" w:bidi="fa-IR"/>
              </w:rPr>
              <w:t xml:space="preserve"> № ____</w:t>
            </w: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val="de-DE"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>Директор МБУ ДО ДЮСШ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 xml:space="preserve"> </w:t>
            </w: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 xml:space="preserve">О.Г. </w:t>
            </w:r>
            <w:proofErr w:type="spellStart"/>
            <w:r>
              <w:rPr>
                <w:rFonts w:eastAsia="Andale Sans UI" w:cs="Tahoma"/>
                <w:kern w:val="1"/>
                <w:lang w:eastAsia="fa-IR" w:bidi="fa-IR"/>
              </w:rPr>
              <w:t>Стебнева</w:t>
            </w:r>
            <w:proofErr w:type="spellEnd"/>
            <w:r>
              <w:rPr>
                <w:rFonts w:eastAsia="Andale Sans UI" w:cs="Tahoma"/>
                <w:kern w:val="1"/>
                <w:lang w:eastAsia="fa-IR" w:bidi="fa-IR"/>
              </w:rPr>
              <w:t xml:space="preserve"> ____________________</w:t>
            </w:r>
            <w:r w:rsidRPr="00FF0BF4">
              <w:rPr>
                <w:rFonts w:eastAsia="Andale Sans UI" w:cs="Tahoma"/>
                <w:kern w:val="1"/>
                <w:lang w:val="de-DE" w:eastAsia="fa-IR" w:bidi="fa-IR"/>
              </w:rPr>
              <w:t xml:space="preserve">          </w:t>
            </w: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</w:tbl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Pr="00B152D7" w:rsidRDefault="00370232" w:rsidP="00370232">
      <w:pPr>
        <w:jc w:val="center"/>
        <w:rPr>
          <w:sz w:val="28"/>
        </w:rPr>
      </w:pPr>
    </w:p>
    <w:p w:rsidR="00370232" w:rsidRPr="00223309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32"/>
          <w:szCs w:val="32"/>
          <w:lang w:eastAsia="fa-IR" w:bidi="fa-IR"/>
        </w:rPr>
      </w:pPr>
      <w:r w:rsidRPr="00223309">
        <w:rPr>
          <w:rFonts w:eastAsia="Andale Sans UI" w:cs="Tahoma"/>
          <w:b/>
          <w:kern w:val="1"/>
          <w:sz w:val="32"/>
          <w:szCs w:val="32"/>
          <w:lang w:eastAsia="fa-IR" w:bidi="fa-IR"/>
        </w:rPr>
        <w:t xml:space="preserve">Дополнительная предпрофессиональная программа </w:t>
      </w:r>
    </w:p>
    <w:p w:rsidR="00370232" w:rsidRPr="00223309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32"/>
          <w:szCs w:val="32"/>
          <w:lang w:eastAsia="fa-IR" w:bidi="fa-IR"/>
        </w:rPr>
      </w:pPr>
      <w:r w:rsidRPr="00223309">
        <w:rPr>
          <w:rFonts w:eastAsia="Andale Sans UI" w:cs="Tahoma"/>
          <w:b/>
          <w:kern w:val="1"/>
          <w:sz w:val="32"/>
          <w:szCs w:val="32"/>
          <w:lang w:eastAsia="fa-IR" w:bidi="fa-IR"/>
        </w:rPr>
        <w:t xml:space="preserve">по </w:t>
      </w:r>
      <w:r>
        <w:rPr>
          <w:rFonts w:eastAsia="Andale Sans UI" w:cs="Tahoma"/>
          <w:b/>
          <w:kern w:val="1"/>
          <w:sz w:val="32"/>
          <w:szCs w:val="32"/>
          <w:lang w:eastAsia="fa-IR" w:bidi="fa-IR"/>
        </w:rPr>
        <w:t>баскетболу</w:t>
      </w:r>
    </w:p>
    <w:p w:rsidR="00370232" w:rsidRPr="00A01E94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32"/>
          <w:szCs w:val="32"/>
          <w:lang w:eastAsia="fa-IR" w:bidi="fa-IR"/>
        </w:rPr>
      </w:pPr>
    </w:p>
    <w:p w:rsidR="00370232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32"/>
          <w:szCs w:val="32"/>
          <w:lang w:eastAsia="fa-IR" w:bidi="fa-IR"/>
        </w:rPr>
      </w:pPr>
      <w:r w:rsidRPr="00A01E94">
        <w:rPr>
          <w:rFonts w:eastAsia="Andale Sans UI" w:cs="Tahoma"/>
          <w:kern w:val="1"/>
          <w:sz w:val="32"/>
          <w:szCs w:val="32"/>
          <w:lang w:eastAsia="fa-IR" w:bidi="fa-IR"/>
        </w:rPr>
        <w:t>Срок реализации:  8  лет</w:t>
      </w:r>
    </w:p>
    <w:p w:rsidR="00370232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32"/>
          <w:szCs w:val="32"/>
          <w:lang w:eastAsia="fa-IR" w:bidi="fa-IR"/>
        </w:rPr>
      </w:pPr>
    </w:p>
    <w:p w:rsidR="00370232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32"/>
          <w:szCs w:val="32"/>
          <w:lang w:eastAsia="fa-IR" w:bidi="fa-IR"/>
        </w:rPr>
      </w:pPr>
    </w:p>
    <w:p w:rsidR="00370232" w:rsidRPr="00A01E94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32"/>
          <w:szCs w:val="32"/>
          <w:lang w:eastAsia="fa-IR" w:bidi="fa-IR"/>
        </w:rPr>
      </w:pPr>
    </w:p>
    <w:p w:rsidR="00370232" w:rsidRPr="00A01E94" w:rsidRDefault="00370232" w:rsidP="00370232">
      <w:pPr>
        <w:jc w:val="center"/>
        <w:rPr>
          <w:sz w:val="32"/>
          <w:szCs w:val="32"/>
        </w:rPr>
      </w:pPr>
    </w:p>
    <w:p w:rsidR="00370232" w:rsidRDefault="00370232" w:rsidP="00370232">
      <w:pPr>
        <w:jc w:val="center"/>
        <w:rPr>
          <w:sz w:val="28"/>
        </w:rPr>
      </w:pPr>
    </w:p>
    <w:tbl>
      <w:tblPr>
        <w:tblW w:w="10586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5"/>
        <w:gridCol w:w="4961"/>
      </w:tblGrid>
      <w:tr w:rsidR="00370232" w:rsidRPr="00FF0BF4" w:rsidTr="008B6B7C">
        <w:tc>
          <w:tcPr>
            <w:tcW w:w="5625" w:type="dxa"/>
            <w:shd w:val="clear" w:color="auto" w:fill="auto"/>
          </w:tcPr>
          <w:p w:rsidR="00370232" w:rsidRPr="0028781D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>РЕЦЕНЗЕНТЫ: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О.Г.</w:t>
            </w:r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</w:t>
            </w:r>
            <w:proofErr w:type="spellStart"/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Стебнева</w:t>
            </w:r>
            <w:proofErr w:type="spellEnd"/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, </w:t>
            </w:r>
          </w:p>
          <w:p w:rsidR="00370232" w:rsidRPr="00A01E9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директор</w:t>
            </w:r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МБУ ДО ДЮСШ</w:t>
            </w:r>
          </w:p>
          <w:p w:rsidR="00370232" w:rsidRPr="00FF0BF4" w:rsidRDefault="00370232" w:rsidP="008B6B7C">
            <w:r>
              <w:rPr>
                <w:rFonts w:eastAsia="Andale Sans UI" w:cs="Tahoma"/>
                <w:kern w:val="1"/>
                <w:lang w:eastAsia="fa-IR" w:bidi="fa-IR"/>
              </w:rPr>
              <w:t>«___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» _______</w:t>
            </w:r>
            <w:r>
              <w:rPr>
                <w:rFonts w:eastAsia="Andale Sans UI" w:cs="Tahoma"/>
                <w:kern w:val="1"/>
                <w:lang w:eastAsia="fa-IR" w:bidi="fa-IR"/>
              </w:rPr>
              <w:t>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___20___ г.</w:t>
            </w:r>
            <w:r w:rsidRPr="00FF0BF4">
              <w:t xml:space="preserve"> 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И.Н.</w:t>
            </w:r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>Грефенштейн</w:t>
            </w:r>
            <w:proofErr w:type="spellEnd"/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, </w:t>
            </w:r>
          </w:p>
          <w:p w:rsidR="00370232" w:rsidRPr="00A01E9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инструктор-методист</w:t>
            </w:r>
            <w:r w:rsidR="0085077F"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МБУ ДО ДЮС</w:t>
            </w:r>
          </w:p>
          <w:p w:rsidR="00370232" w:rsidRPr="0028781D" w:rsidRDefault="00370232" w:rsidP="008B6B7C">
            <w:r>
              <w:rPr>
                <w:rFonts w:eastAsia="Andale Sans UI" w:cs="Tahoma"/>
                <w:kern w:val="1"/>
                <w:lang w:eastAsia="fa-IR" w:bidi="fa-IR"/>
              </w:rPr>
              <w:t>«___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» _______</w:t>
            </w:r>
            <w:r>
              <w:rPr>
                <w:rFonts w:eastAsia="Andale Sans UI" w:cs="Tahoma"/>
                <w:kern w:val="1"/>
                <w:lang w:eastAsia="fa-IR" w:bidi="fa-IR"/>
              </w:rPr>
              <w:t>_</w:t>
            </w:r>
            <w:r w:rsidRPr="00FF0BF4">
              <w:rPr>
                <w:rFonts w:eastAsia="Andale Sans UI" w:cs="Tahoma"/>
                <w:kern w:val="1"/>
                <w:lang w:eastAsia="fa-IR" w:bidi="fa-IR"/>
              </w:rPr>
              <w:t>___20___ г.</w:t>
            </w:r>
            <w:r w:rsidRPr="00FF0BF4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70232" w:rsidRPr="0028781D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lang w:eastAsia="fa-IR" w:bidi="fa-IR"/>
              </w:rPr>
              <w:t>РАЗРАБОТЧИКИ: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Э.В.</w:t>
            </w:r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>Табакаева</w:t>
            </w:r>
            <w:proofErr w:type="spellEnd"/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, </w:t>
            </w:r>
          </w:p>
          <w:p w:rsidR="00370232" w:rsidRPr="00A01E9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заместитель директора по УВР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</w:p>
          <w:p w:rsidR="00370232" w:rsidRPr="00A01E94" w:rsidRDefault="0085077F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>
              <w:rPr>
                <w:rFonts w:eastAsia="Andale Sans UI" w:cs="Tahoma"/>
                <w:kern w:val="1"/>
                <w:szCs w:val="28"/>
                <w:lang w:eastAsia="fa-IR" w:bidi="fa-IR"/>
              </w:rPr>
              <w:t>Д.К.</w:t>
            </w:r>
            <w:r w:rsidR="00370232"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</w:t>
            </w:r>
            <w:proofErr w:type="spellStart"/>
            <w:r w:rsidR="00370232">
              <w:rPr>
                <w:rFonts w:eastAsia="Andale Sans UI" w:cs="Tahoma"/>
                <w:kern w:val="1"/>
                <w:szCs w:val="28"/>
                <w:lang w:eastAsia="fa-IR" w:bidi="fa-IR"/>
              </w:rPr>
              <w:t>Шелковников</w:t>
            </w:r>
            <w:proofErr w:type="spellEnd"/>
            <w:r w:rsidR="00370232">
              <w:rPr>
                <w:rFonts w:eastAsia="Andale Sans UI" w:cs="Tahoma"/>
                <w:kern w:val="1"/>
                <w:szCs w:val="28"/>
                <w:lang w:eastAsia="fa-IR" w:bidi="fa-IR"/>
              </w:rPr>
              <w:t>,</w:t>
            </w:r>
            <w:r w:rsidR="00370232"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 xml:space="preserve"> </w:t>
            </w:r>
          </w:p>
          <w:p w:rsidR="00370232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  <w:r w:rsidRPr="00A01E94">
              <w:rPr>
                <w:rFonts w:eastAsia="Andale Sans UI" w:cs="Tahoma"/>
                <w:kern w:val="1"/>
                <w:szCs w:val="28"/>
                <w:lang w:eastAsia="fa-IR" w:bidi="fa-IR"/>
              </w:rPr>
              <w:t>тренер-преподаватель</w:t>
            </w:r>
          </w:p>
          <w:p w:rsidR="00370232" w:rsidRPr="00A01E9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szCs w:val="28"/>
                <w:lang w:eastAsia="fa-IR" w:bidi="fa-IR"/>
              </w:rPr>
            </w:pPr>
          </w:p>
          <w:p w:rsidR="00370232" w:rsidRPr="00FF0BF4" w:rsidRDefault="00370232" w:rsidP="008B6B7C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 w:cs="Tahoma"/>
                <w:kern w:val="1"/>
                <w:lang w:val="de-DE" w:eastAsia="fa-IR" w:bidi="fa-IR"/>
              </w:rPr>
            </w:pPr>
          </w:p>
        </w:tc>
      </w:tr>
    </w:tbl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Default="00370232" w:rsidP="00370232">
      <w:pPr>
        <w:jc w:val="center"/>
        <w:rPr>
          <w:sz w:val="28"/>
        </w:rPr>
      </w:pPr>
    </w:p>
    <w:p w:rsidR="00370232" w:rsidRPr="00A01E94" w:rsidRDefault="00370232" w:rsidP="00370232">
      <w:pPr>
        <w:jc w:val="center"/>
      </w:pPr>
    </w:p>
    <w:p w:rsidR="00370232" w:rsidRPr="00A01E94" w:rsidRDefault="00370232" w:rsidP="00370232">
      <w:pPr>
        <w:jc w:val="center"/>
      </w:pPr>
      <w:r w:rsidRPr="00A01E94">
        <w:t>Киселевский городской округ</w:t>
      </w:r>
    </w:p>
    <w:p w:rsidR="00370232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Cs w:val="28"/>
          <w:lang w:eastAsia="fa-IR" w:bidi="fa-IR"/>
        </w:rPr>
      </w:pPr>
    </w:p>
    <w:p w:rsidR="00370232" w:rsidRPr="00A01E94" w:rsidRDefault="00370232" w:rsidP="00370232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Cs w:val="28"/>
          <w:lang w:eastAsia="fa-IR" w:bidi="fa-IR"/>
        </w:rPr>
        <w:sectPr w:rsidR="00370232" w:rsidRPr="00A01E94"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  <w:r w:rsidRPr="00A01E94">
        <w:rPr>
          <w:rFonts w:eastAsia="Andale Sans UI" w:cs="Tahoma"/>
          <w:kern w:val="1"/>
          <w:szCs w:val="28"/>
          <w:lang w:val="de-DE" w:eastAsia="fa-IR" w:bidi="fa-IR"/>
        </w:rPr>
        <w:t>201</w:t>
      </w:r>
      <w:r w:rsidRPr="00A01E94">
        <w:rPr>
          <w:rFonts w:eastAsia="Andale Sans UI" w:cs="Tahoma"/>
          <w:kern w:val="1"/>
          <w:szCs w:val="28"/>
          <w:lang w:eastAsia="fa-IR" w:bidi="fa-IR"/>
        </w:rPr>
        <w:t>5</w:t>
      </w:r>
      <w:r w:rsidRPr="00A01E94">
        <w:rPr>
          <w:rFonts w:eastAsia="Andale Sans UI" w:cs="Tahoma"/>
          <w:kern w:val="1"/>
          <w:szCs w:val="28"/>
          <w:lang w:val="de-DE" w:eastAsia="fa-IR" w:bidi="fa-IR"/>
        </w:rPr>
        <w:t xml:space="preserve"> г</w:t>
      </w:r>
      <w:r w:rsidRPr="00A01E94">
        <w:rPr>
          <w:rFonts w:eastAsia="Andale Sans UI" w:cs="Tahoma"/>
          <w:kern w:val="1"/>
          <w:szCs w:val="28"/>
          <w:lang w:eastAsia="fa-IR" w:bidi="fa-IR"/>
        </w:rPr>
        <w:t>.</w:t>
      </w:r>
    </w:p>
    <w:p w:rsidR="00370232" w:rsidRPr="0085077F" w:rsidRDefault="00370232" w:rsidP="00370232">
      <w:pPr>
        <w:suppressAutoHyphens/>
        <w:spacing w:line="100" w:lineRule="atLeast"/>
        <w:jc w:val="center"/>
        <w:rPr>
          <w:rFonts w:eastAsia="SimSun"/>
          <w:b/>
          <w:sz w:val="28"/>
          <w:lang w:eastAsia="ar-SA"/>
        </w:rPr>
      </w:pPr>
      <w:r w:rsidRPr="0085077F">
        <w:rPr>
          <w:rFonts w:eastAsia="SimSun"/>
          <w:b/>
          <w:bCs/>
          <w:sz w:val="32"/>
          <w:lang w:eastAsia="ar-SA"/>
        </w:rPr>
        <w:lastRenderedPageBreak/>
        <w:t>СОДЕРЖАНИЕ</w:t>
      </w:r>
    </w:p>
    <w:p w:rsidR="00370232" w:rsidRPr="0085077F" w:rsidRDefault="00370232" w:rsidP="00370232">
      <w:pPr>
        <w:suppressAutoHyphens/>
        <w:spacing w:line="100" w:lineRule="atLeast"/>
        <w:jc w:val="center"/>
        <w:rPr>
          <w:rFonts w:eastAsia="SimSun"/>
          <w:b/>
          <w:bCs/>
          <w:sz w:val="32"/>
          <w:lang w:eastAsia="ar-SA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10"/>
        <w:gridCol w:w="576"/>
        <w:gridCol w:w="823"/>
        <w:gridCol w:w="7088"/>
        <w:gridCol w:w="703"/>
      </w:tblGrid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1.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Пояснительная записка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3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2.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Учебный план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6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Методическое сопровождение</w:t>
            </w:r>
            <w:r w:rsidR="004B694D" w:rsidRPr="0085077F">
              <w:rPr>
                <w:rFonts w:eastAsia="SimSun"/>
                <w:bCs/>
                <w:lang w:eastAsia="ar-SA"/>
              </w:rPr>
              <w:t xml:space="preserve"> программы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8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3.1.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hd w:val="clear" w:color="auto" w:fill="FFFFFF"/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hd w:val="clear" w:color="auto" w:fill="FFFFFF"/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8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3.1.1.</w:t>
            </w: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Теория и методика физической культуры и спорта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8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3.1.2.</w:t>
            </w: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Общая и специальная физическая подготовка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11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3.1.3.</w:t>
            </w: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 xml:space="preserve">Избранный вид спорта – </w:t>
            </w:r>
            <w:r w:rsidR="004B694D" w:rsidRPr="0085077F">
              <w:rPr>
                <w:rFonts w:eastAsia="SimSun"/>
                <w:bCs/>
                <w:lang w:eastAsia="ar-SA"/>
              </w:rPr>
              <w:t>баскетбол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13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4B694D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3.2.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4B694D" w:rsidRPr="0085077F" w:rsidRDefault="004B694D" w:rsidP="004B694D">
            <w:pPr>
              <w:rPr>
                <w:rFonts w:eastAsia="Calibri"/>
                <w:lang w:eastAsia="en-US"/>
              </w:rPr>
            </w:pPr>
            <w:r w:rsidRPr="0085077F">
              <w:rPr>
                <w:rFonts w:eastAsia="Calibri"/>
                <w:lang w:eastAsia="en-US"/>
              </w:rPr>
              <w:t>Техники безопасности в процессе реализации программы</w:t>
            </w:r>
          </w:p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17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4B694D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</w:t>
            </w:r>
            <w:r w:rsidR="004B694D" w:rsidRPr="0085077F">
              <w:rPr>
                <w:rFonts w:eastAsia="SimSun"/>
                <w:bCs/>
                <w:lang w:eastAsia="ar-SA"/>
              </w:rPr>
              <w:t>3</w:t>
            </w:r>
            <w:r w:rsidRPr="0085077F">
              <w:rPr>
                <w:rFonts w:eastAsia="SimSun"/>
                <w:bCs/>
                <w:lang w:eastAsia="ar-SA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shd w:val="clear" w:color="auto" w:fill="FFFFFF"/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shd w:val="clear" w:color="auto" w:fill="FFFFFF"/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Воспитательная работа</w:t>
            </w:r>
          </w:p>
          <w:p w:rsidR="00370232" w:rsidRPr="0085077F" w:rsidRDefault="00370232" w:rsidP="008B6B7C">
            <w:pPr>
              <w:shd w:val="clear" w:color="auto" w:fill="FFFFFF"/>
              <w:suppressAutoHyphens/>
              <w:spacing w:line="100" w:lineRule="atLeast"/>
              <w:rPr>
                <w:rFonts w:eastAsia="SimSu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18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4B694D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</w:t>
            </w:r>
            <w:r w:rsidR="004B694D" w:rsidRPr="0085077F">
              <w:rPr>
                <w:rFonts w:eastAsia="SimSun"/>
                <w:bCs/>
                <w:lang w:eastAsia="ar-SA"/>
              </w:rPr>
              <w:t>4</w:t>
            </w:r>
            <w:r w:rsidRPr="0085077F">
              <w:rPr>
                <w:rFonts w:eastAsia="SimSun"/>
                <w:bCs/>
                <w:lang w:eastAsia="ar-SA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tabs>
                <w:tab w:val="left" w:pos="10815"/>
              </w:tabs>
              <w:rPr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tabs>
                <w:tab w:val="left" w:pos="10815"/>
              </w:tabs>
              <w:rPr>
                <w:lang w:eastAsia="ar-SA"/>
              </w:rPr>
            </w:pPr>
            <w:r w:rsidRPr="0085077F">
              <w:rPr>
                <w:lang w:eastAsia="ar-SA"/>
              </w:rPr>
              <w:t>Психологическая подготовка</w:t>
            </w:r>
          </w:p>
          <w:p w:rsidR="00370232" w:rsidRPr="0085077F" w:rsidRDefault="00370232" w:rsidP="008B6B7C">
            <w:pPr>
              <w:tabs>
                <w:tab w:val="left" w:pos="10815"/>
              </w:tabs>
              <w:rPr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19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4B694D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</w:t>
            </w:r>
            <w:r w:rsidR="004B694D" w:rsidRPr="0085077F">
              <w:rPr>
                <w:rFonts w:eastAsia="SimSun"/>
                <w:bCs/>
                <w:lang w:eastAsia="ar-SA"/>
              </w:rPr>
              <w:t>5</w:t>
            </w:r>
            <w:r w:rsidRPr="0085077F">
              <w:rPr>
                <w:rFonts w:eastAsia="SimSun"/>
                <w:bCs/>
                <w:lang w:eastAsia="ar-SA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tabs>
                <w:tab w:val="left" w:pos="709"/>
              </w:tabs>
              <w:ind w:right="40"/>
              <w:rPr>
                <w:rFonts w:eastAsia="SimSun"/>
                <w:lang w:eastAsia="ar-SA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tabs>
                <w:tab w:val="left" w:pos="709"/>
              </w:tabs>
              <w:ind w:right="40"/>
              <w:rPr>
                <w:rFonts w:eastAsia="SimSun"/>
                <w:lang w:eastAsia="ar-SA"/>
              </w:rPr>
            </w:pPr>
            <w:r w:rsidRPr="0085077F">
              <w:rPr>
                <w:rFonts w:eastAsia="SimSun"/>
                <w:lang w:eastAsia="ar-SA"/>
              </w:rPr>
              <w:t>Восстановительные мероприятия</w:t>
            </w:r>
          </w:p>
          <w:p w:rsidR="00370232" w:rsidRPr="0085077F" w:rsidRDefault="00370232" w:rsidP="008B6B7C">
            <w:pPr>
              <w:tabs>
                <w:tab w:val="left" w:pos="709"/>
              </w:tabs>
              <w:ind w:right="40"/>
              <w:rPr>
                <w:rFonts w:eastAsia="SimSu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19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</w:p>
        </w:tc>
        <w:tc>
          <w:tcPr>
            <w:tcW w:w="576" w:type="dxa"/>
            <w:shd w:val="clear" w:color="auto" w:fill="auto"/>
          </w:tcPr>
          <w:p w:rsidR="00370232" w:rsidRPr="0085077F" w:rsidRDefault="004B694D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3.6</w:t>
            </w:r>
            <w:r w:rsidR="00370232" w:rsidRPr="0085077F">
              <w:rPr>
                <w:rFonts w:eastAsia="SimSun"/>
                <w:bCs/>
                <w:lang w:eastAsia="ar-SA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4B694D" w:rsidP="004B694D">
            <w:pPr>
              <w:rPr>
                <w:lang w:eastAsia="ar-SA"/>
              </w:rPr>
            </w:pPr>
            <w:r w:rsidRPr="0085077F">
              <w:rPr>
                <w:lang w:eastAsia="ar-SA"/>
              </w:rPr>
              <w:t>Инструкторская и судейская практика</w:t>
            </w:r>
          </w:p>
          <w:p w:rsidR="004B694D" w:rsidRPr="0085077F" w:rsidRDefault="004B694D" w:rsidP="004B694D">
            <w:pPr>
              <w:rPr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20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4.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  <w:r w:rsidRPr="0085077F">
              <w:rPr>
                <w:rFonts w:eastAsia="Calibri"/>
                <w:lang w:eastAsia="en-US"/>
              </w:rPr>
              <w:t>Система контроля и зачетные требования</w:t>
            </w:r>
          </w:p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21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5.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  <w:r w:rsidRPr="0085077F">
              <w:rPr>
                <w:rFonts w:eastAsia="Calibri"/>
                <w:lang w:eastAsia="en-US"/>
              </w:rPr>
              <w:t>Перечень материально-технического обеспечения</w:t>
            </w:r>
          </w:p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25</w:t>
            </w:r>
          </w:p>
        </w:tc>
      </w:tr>
      <w:tr w:rsidR="0085077F" w:rsidRPr="0085077F" w:rsidTr="00415EFE">
        <w:tc>
          <w:tcPr>
            <w:tcW w:w="410" w:type="dxa"/>
            <w:shd w:val="clear" w:color="auto" w:fill="auto"/>
          </w:tcPr>
          <w:p w:rsidR="00370232" w:rsidRPr="0085077F" w:rsidRDefault="00370232" w:rsidP="008B6B7C">
            <w:pPr>
              <w:suppressAutoHyphens/>
              <w:spacing w:line="100" w:lineRule="atLeast"/>
              <w:rPr>
                <w:rFonts w:eastAsia="SimSun"/>
                <w:bCs/>
                <w:lang w:eastAsia="ar-SA"/>
              </w:rPr>
            </w:pPr>
            <w:r w:rsidRPr="0085077F">
              <w:rPr>
                <w:rFonts w:eastAsia="SimSun"/>
                <w:bCs/>
                <w:lang w:eastAsia="ar-SA"/>
              </w:rPr>
              <w:t>6.</w:t>
            </w:r>
          </w:p>
        </w:tc>
        <w:tc>
          <w:tcPr>
            <w:tcW w:w="576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823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  <w:r w:rsidRPr="0085077F">
              <w:rPr>
                <w:rFonts w:eastAsia="Calibri"/>
                <w:lang w:eastAsia="en-US"/>
              </w:rPr>
              <w:t>Перечень информационного обеспечения</w:t>
            </w:r>
          </w:p>
          <w:p w:rsidR="00370232" w:rsidRPr="0085077F" w:rsidRDefault="00370232" w:rsidP="008B6B7C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dxa"/>
            <w:shd w:val="clear" w:color="auto" w:fill="auto"/>
          </w:tcPr>
          <w:p w:rsidR="00370232" w:rsidRPr="0085077F" w:rsidRDefault="0085077F" w:rsidP="008B6B7C">
            <w:pPr>
              <w:suppressAutoHyphens/>
              <w:spacing w:line="100" w:lineRule="atLeast"/>
              <w:jc w:val="center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26</w:t>
            </w:r>
          </w:p>
        </w:tc>
      </w:tr>
    </w:tbl>
    <w:p w:rsidR="00370232" w:rsidRPr="0085077F" w:rsidRDefault="00370232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GoBack"/>
      <w:bookmarkEnd w:id="0"/>
    </w:p>
    <w:p w:rsidR="00370232" w:rsidRPr="0085077F" w:rsidRDefault="00370232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70232" w:rsidRDefault="00370232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15EFE" w:rsidRDefault="00415EFE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15EFE" w:rsidRDefault="00415EFE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15EFE" w:rsidRPr="00415EFE" w:rsidRDefault="00415EFE" w:rsidP="00370232">
      <w:pPr>
        <w:autoSpaceDE w:val="0"/>
        <w:autoSpaceDN w:val="0"/>
        <w:adjustRightInd w:val="0"/>
        <w:jc w:val="center"/>
        <w:rPr>
          <w:bCs/>
        </w:rPr>
      </w:pPr>
      <w:r w:rsidRPr="00415EFE">
        <w:rPr>
          <w:bCs/>
        </w:rPr>
        <w:t>2</w:t>
      </w: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5077F" w:rsidRDefault="0085077F" w:rsidP="00370232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70232" w:rsidRPr="00370232" w:rsidRDefault="00370232" w:rsidP="00370232">
      <w:pPr>
        <w:widowControl w:val="0"/>
        <w:suppressAutoHyphens/>
        <w:spacing w:line="100" w:lineRule="atLeast"/>
        <w:ind w:left="45" w:firstLine="30"/>
        <w:jc w:val="center"/>
        <w:textAlignment w:val="baseline"/>
        <w:rPr>
          <w:rFonts w:eastAsia="Andale Sans UI" w:cs="Tahoma"/>
          <w:b/>
          <w:bCs/>
          <w:kern w:val="1"/>
          <w:sz w:val="28"/>
          <w:szCs w:val="32"/>
          <w:lang w:eastAsia="fa-IR" w:bidi="fa-IR"/>
        </w:rPr>
      </w:pPr>
      <w:r w:rsidRPr="00370232">
        <w:rPr>
          <w:rFonts w:eastAsia="Andale Sans UI" w:cs="Tahoma"/>
          <w:b/>
          <w:bCs/>
          <w:kern w:val="1"/>
          <w:sz w:val="28"/>
          <w:szCs w:val="32"/>
          <w:lang w:eastAsia="fa-IR" w:bidi="fa-IR"/>
        </w:rPr>
        <w:t>Воспитательная работа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lang w:val="de-DE" w:eastAsia="fa-IR" w:bidi="fa-IR"/>
        </w:rPr>
      </w:pP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r w:rsidRPr="00370232">
        <w:rPr>
          <w:rFonts w:eastAsia="Andale Sans UI" w:cs="Tahoma"/>
          <w:kern w:val="1"/>
          <w:szCs w:val="28"/>
          <w:lang w:eastAsia="fa-IR" w:bidi="fa-IR"/>
        </w:rPr>
        <w:t>Личностное развитие детей — одна из основных задач учреждений дополнительного образования. Спорт – это такое поле деятельности, где открываются большие возможности для осуществления всестороннего воспитания подрастающего поколения.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Главной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задачей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занятии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юными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спортсменами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является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моральных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чувства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коллективизма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дисциплинированности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трудолюбия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Важную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роль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нравственном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воспитании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играет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непосредственная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спортивная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деятельность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Формирование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чувства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ответственности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перед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товарищами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обществом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нравственных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личности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должно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осуществляться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одновременно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развитием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волевых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процессе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формируются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убеждения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установки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личности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которые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значительной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мере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влияют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поступки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действия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Они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формируются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базе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знаний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опыта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же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время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становятся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мотивами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действий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правилами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поведения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основой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для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szCs w:val="28"/>
          <w:lang w:val="de-DE" w:eastAsia="fa-IR" w:bidi="fa-IR"/>
        </w:rPr>
        <w:t>суждения</w:t>
      </w:r>
      <w:proofErr w:type="spellEnd"/>
      <w:r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szCs w:val="28"/>
          <w:lang w:val="de-DE" w:eastAsia="fa-IR" w:bidi="fa-IR"/>
        </w:rPr>
        <w:t>оценки</w:t>
      </w:r>
      <w:proofErr w:type="spellEnd"/>
      <w:r>
        <w:rPr>
          <w:rFonts w:eastAsia="Andale Sans UI" w:cs="Tahoma"/>
          <w:kern w:val="1"/>
          <w:szCs w:val="28"/>
          <w:lang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дисциплинированности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следует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начинать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первых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занятий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строгое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соблюдение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правил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тренировки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участия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соревнованиях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четкое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исполнение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указаний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хорошее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поведение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школе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дома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-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все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это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обращать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внимание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Большое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значение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имеет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личный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пример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авторитет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тренера-преподавателя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работающий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юными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спортсменами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должен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быть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особенно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принципиальным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честным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требовательными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добрым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любить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свою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работу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всегда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доводить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начатое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дело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конца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постоянно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учиться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Специфика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работы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школе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состоит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том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что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тренер-преподаватель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может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проводить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ее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время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учебно-тренировочных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занятий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дополнительно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тренировочных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сборах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спортивно-оздоровительных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лагерях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где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используется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свободное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время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  <w:r>
        <w:rPr>
          <w:rFonts w:eastAsia="Andale Sans UI" w:cs="Tahoma"/>
          <w:kern w:val="1"/>
          <w:szCs w:val="28"/>
          <w:lang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протяжении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многолетней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подготовки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формирует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у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занимающихся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прежде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всего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патриотизм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нравственные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(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честность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доброжелательность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самообладание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дисциплинированность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терпимость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коллективизм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)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сочетании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волевыми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(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настойчивость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аккуратность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трудолюбие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).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средства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: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личный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пример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педагогическое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мастерство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высокая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организация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учебно-тренировочного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процесса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атмосфера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трудолюбия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взаимопомощи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творчества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дружный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коллектив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 xml:space="preserve">•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система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морального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стимулирования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 xml:space="preserve">•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наставничество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опытных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спортсменов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Основные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мероприятия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: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торжественный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прием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вновь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поступаюших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школу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выпускные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вечера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 xml:space="preserve">• 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просмотр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соревнований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(и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видео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телевидение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)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обсуждение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;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  <w:t>•</w:t>
      </w:r>
      <w:r w:rsidRPr="00370232">
        <w:rPr>
          <w:rFonts w:eastAsia="Andale Sans UI" w:cs="Tahoma"/>
          <w:kern w:val="1"/>
          <w:szCs w:val="28"/>
          <w:lang w:val="de-DE" w:eastAsia="fa-IR" w:bidi="fa-IR"/>
        </w:rPr>
        <w:tab/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регулярное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подведение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итогов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деятельности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учащихся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;   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        •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встречи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с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выпускниками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знаменитыми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спортсменами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,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        •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тематические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диспуты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беседы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,</w:t>
      </w:r>
    </w:p>
    <w:p w:rsidR="00370232" w:rsidRPr="00370232" w:rsidRDefault="00370232" w:rsidP="00370232">
      <w:pPr>
        <w:widowControl w:val="0"/>
        <w:suppressAutoHyphens/>
        <w:spacing w:line="100" w:lineRule="atLeast"/>
        <w:jc w:val="both"/>
        <w:textAlignment w:val="baseline"/>
        <w:rPr>
          <w:rFonts w:eastAsia="Andale Sans UI" w:cs="Tahoma"/>
          <w:kern w:val="1"/>
          <w:szCs w:val="28"/>
          <w:lang w:val="de-DE" w:eastAsia="fa-IR" w:bidi="fa-IR"/>
        </w:rPr>
      </w:pPr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        •        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участие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спортивно-массовых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мероприятиях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школы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города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P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Важное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место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работе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должно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отводиться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соревнованиям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Кроме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у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учеников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понятия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общечеловеческих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ценностях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необходимо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серьезное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внимание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обратить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этику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спортивной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борьбы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площадке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вне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ее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Здесь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важно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сформировать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у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занимающихся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должное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отношение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к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запрещенным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приемам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действиям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баскетболе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(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допинг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неспортивное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поведение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взаимоотношения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игроков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тренеров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судей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зрителей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).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Перед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соревнованиями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необходимо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настраивать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игроков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только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достижение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победы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проявление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поединке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морально-волевых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Соревнования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могут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быть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средством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контроля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над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успешностью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воспитательной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работы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в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команде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.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Наблюдая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за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особенностями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поведения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и</w:t>
      </w:r>
      <w:r w:rsidRPr="00370232">
        <w:rPr>
          <w:rFonts w:eastAsia="Andale Sans UI" w:cs="Tahoma"/>
          <w:kern w:val="1"/>
          <w:szCs w:val="28"/>
          <w:lang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высказываниями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учеников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во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время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игр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lastRenderedPageBreak/>
        <w:t>тренер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,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может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сделать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вывод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о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сформированности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у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них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необходимых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 xml:space="preserve"> </w:t>
      </w:r>
      <w:proofErr w:type="spellStart"/>
      <w:r w:rsidRPr="00370232">
        <w:rPr>
          <w:rFonts w:eastAsia="Andale Sans UI" w:cs="Tahoma"/>
          <w:kern w:val="1"/>
          <w:szCs w:val="28"/>
          <w:lang w:val="de-DE" w:eastAsia="fa-IR" w:bidi="fa-IR"/>
        </w:rPr>
        <w:t>качеств</w:t>
      </w:r>
      <w:proofErr w:type="spellEnd"/>
      <w:r w:rsidRPr="00370232">
        <w:rPr>
          <w:rFonts w:eastAsia="Andale Sans UI" w:cs="Tahoma"/>
          <w:kern w:val="1"/>
          <w:szCs w:val="28"/>
          <w:lang w:val="de-DE" w:eastAsia="fa-IR" w:bidi="fa-IR"/>
        </w:rPr>
        <w:t>.</w:t>
      </w:r>
    </w:p>
    <w:p w:rsidR="00370232" w:rsidRDefault="00370232" w:rsidP="00370232">
      <w:pPr>
        <w:widowControl w:val="0"/>
        <w:suppressAutoHyphens/>
        <w:spacing w:line="100" w:lineRule="atLeast"/>
        <w:ind w:firstLine="567"/>
        <w:jc w:val="both"/>
        <w:textAlignment w:val="baseline"/>
        <w:rPr>
          <w:rFonts w:eastAsia="Andale Sans UI" w:cs="Tahoma"/>
          <w:kern w:val="1"/>
          <w:szCs w:val="28"/>
          <w:lang w:eastAsia="fa-IR" w:bidi="fa-IR"/>
        </w:rPr>
      </w:pPr>
    </w:p>
    <w:p w:rsidR="004B694D" w:rsidRPr="004B694D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/>
        <w:jc w:val="center"/>
        <w:rPr>
          <w:b/>
          <w:color w:val="000000"/>
          <w:spacing w:val="-3"/>
          <w:sz w:val="28"/>
        </w:rPr>
      </w:pPr>
      <w:r w:rsidRPr="00370232">
        <w:rPr>
          <w:b/>
          <w:color w:val="000000"/>
          <w:spacing w:val="-3"/>
          <w:sz w:val="28"/>
        </w:rPr>
        <w:t>П</w:t>
      </w:r>
      <w:r w:rsidRPr="004B694D">
        <w:rPr>
          <w:b/>
          <w:color w:val="000000"/>
          <w:spacing w:val="-3"/>
          <w:sz w:val="28"/>
        </w:rPr>
        <w:t>сихологическая подготовка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/>
        <w:jc w:val="center"/>
        <w:rPr>
          <w:b/>
          <w:color w:val="000000"/>
          <w:spacing w:val="-3"/>
        </w:rPr>
      </w:pPr>
    </w:p>
    <w:p w:rsidR="004B694D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360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 xml:space="preserve">    Психологическая подготовка подразделяется на </w:t>
      </w:r>
      <w:proofErr w:type="gramStart"/>
      <w:r w:rsidRPr="00370232">
        <w:rPr>
          <w:color w:val="000000"/>
          <w:spacing w:val="-3"/>
        </w:rPr>
        <w:t>общую</w:t>
      </w:r>
      <w:proofErr w:type="gramEnd"/>
      <w:r w:rsidRPr="00370232">
        <w:rPr>
          <w:color w:val="000000"/>
          <w:spacing w:val="-3"/>
        </w:rPr>
        <w:t xml:space="preserve">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360"/>
        <w:jc w:val="both"/>
        <w:rPr>
          <w:color w:val="000000"/>
          <w:spacing w:val="-3"/>
        </w:rPr>
      </w:pPr>
      <w:r w:rsidRPr="00370232">
        <w:rPr>
          <w:i/>
          <w:color w:val="000000"/>
          <w:spacing w:val="-3"/>
          <w:u w:val="single"/>
        </w:rPr>
        <w:t>Общая психологическая подготовка</w:t>
      </w:r>
      <w:r w:rsidRPr="00370232">
        <w:rPr>
          <w:color w:val="000000"/>
          <w:spacing w:val="-3"/>
        </w:rPr>
        <w:t xml:space="preserve"> осуществляется в единстве с физической, технической  и тактической подготовкой  на протяжении многолетнего периода спортивной подготовки, в ее задачи входят: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Воспитание высоконравственной личности спортсмена;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Развитие процессов восприятия;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Развитие внимания: объема, интенсивности, устойчивости, распределения и переключения;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Развитие тактического мышления, памяти, представления и воображения;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Развитие способности управлять своими эмоциями;</w:t>
      </w:r>
    </w:p>
    <w:p w:rsidR="004B694D" w:rsidRPr="00370232" w:rsidRDefault="004B694D" w:rsidP="004B694D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Развитие волевых качеств.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567"/>
        <w:jc w:val="both"/>
        <w:rPr>
          <w:color w:val="000000"/>
          <w:spacing w:val="-3"/>
        </w:rPr>
      </w:pPr>
      <w:r w:rsidRPr="00370232">
        <w:rPr>
          <w:i/>
          <w:color w:val="000000"/>
          <w:spacing w:val="-3"/>
          <w:u w:val="single"/>
        </w:rPr>
        <w:t>Психологическая подготовка к конкретным соревнованиям (играм)</w:t>
      </w:r>
      <w:r w:rsidRPr="00370232">
        <w:rPr>
          <w:color w:val="000000"/>
          <w:spacing w:val="-3"/>
        </w:rPr>
        <w:t xml:space="preserve"> состоит в   следующем:</w:t>
      </w:r>
    </w:p>
    <w:p w:rsid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Осознание игроками задач на предстоящую игру;</w:t>
      </w:r>
    </w:p>
    <w:p w:rsid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Изучение конкретных условий предстоящих соревнований (время, место, освещенность, температура и т.п.);</w:t>
      </w:r>
    </w:p>
    <w:p w:rsid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Изучение сильных и слабых сторон соперника и подготовка к действию с учетом этих особенностей;</w:t>
      </w:r>
    </w:p>
    <w:p w:rsid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Осознание и оценка своих собственных возможностей в настоящий момент;</w:t>
      </w:r>
    </w:p>
    <w:p w:rsid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Преодоление отрицательных эмоций, вызванных предстоящей игрой;</w:t>
      </w:r>
    </w:p>
    <w:p w:rsidR="004B694D" w:rsidRPr="004B694D" w:rsidRDefault="004B694D" w:rsidP="004B694D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num" w:pos="709"/>
        </w:tabs>
        <w:autoSpaceDE w:val="0"/>
        <w:autoSpaceDN w:val="0"/>
        <w:adjustRightInd w:val="0"/>
        <w:ind w:left="426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Формирование твердой уверенности в своих си</w:t>
      </w:r>
      <w:r w:rsidRPr="004B694D">
        <w:rPr>
          <w:color w:val="000000"/>
          <w:spacing w:val="-3"/>
        </w:rPr>
        <w:t xml:space="preserve">лах и возможностях в выполнении </w:t>
      </w:r>
      <w:r w:rsidRPr="00370232">
        <w:rPr>
          <w:color w:val="000000"/>
          <w:spacing w:val="-3"/>
        </w:rPr>
        <w:t>поставленных задач в предстоящей игре.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left="1080" w:right="-159"/>
        <w:jc w:val="both"/>
        <w:rPr>
          <w:color w:val="000000"/>
          <w:spacing w:val="-3"/>
        </w:rPr>
      </w:pP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4B694D">
        <w:rPr>
          <w:b/>
          <w:spacing w:val="3"/>
          <w:sz w:val="28"/>
          <w:szCs w:val="28"/>
        </w:rPr>
        <w:t>Восстановительные мероприятия</w:t>
      </w:r>
    </w:p>
    <w:p w:rsidR="004B694D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5"/>
        </w:rPr>
      </w:pPr>
      <w:r w:rsidRPr="00370232">
        <w:rPr>
          <w:spacing w:val="-5"/>
        </w:rPr>
        <w:t xml:space="preserve">Восстановление спортивной работоспособности и нормального </w:t>
      </w:r>
      <w:r w:rsidRPr="00370232">
        <w:rPr>
          <w:spacing w:val="-4"/>
        </w:rPr>
        <w:t>функционирования организма после тренировочных и соревнова</w:t>
      </w:r>
      <w:r w:rsidRPr="00370232">
        <w:rPr>
          <w:spacing w:val="-4"/>
        </w:rPr>
        <w:softHyphen/>
        <w:t>тельных нагрузок - неотъемлемая составная часть системы подго</w:t>
      </w:r>
      <w:r w:rsidRPr="00370232">
        <w:rPr>
          <w:spacing w:val="-4"/>
        </w:rPr>
        <w:softHyphen/>
        <w:t xml:space="preserve">товки и высококвалифицированных, и юных спортсменов. Выбор средств восстановления определяется возрастом, квалификацией, </w:t>
      </w:r>
      <w:r w:rsidRPr="00370232">
        <w:rPr>
          <w:spacing w:val="-5"/>
        </w:rPr>
        <w:t xml:space="preserve">индивидуальными особенностями спортсменов, этапом подготовки, задачами тренировочного процесса, характером и особенностями </w:t>
      </w:r>
      <w:r w:rsidRPr="00370232">
        <w:rPr>
          <w:spacing w:val="-4"/>
        </w:rPr>
        <w:t>построения тренировочных нагрузок.</w:t>
      </w:r>
      <w:r w:rsidRPr="00370232">
        <w:t xml:space="preserve"> </w:t>
      </w:r>
      <w:r w:rsidRPr="00370232">
        <w:rPr>
          <w:spacing w:val="-2"/>
        </w:rPr>
        <w:t xml:space="preserve">Основной путь оптимизации восстановительных процессов на </w:t>
      </w:r>
      <w:r w:rsidRPr="00370232">
        <w:rPr>
          <w:spacing w:val="-4"/>
        </w:rPr>
        <w:t xml:space="preserve">этих этапах подготовки - рациональная тренировка и режим юных </w:t>
      </w:r>
      <w:r w:rsidRPr="00370232">
        <w:rPr>
          <w:spacing w:val="-5"/>
        </w:rPr>
        <w:t xml:space="preserve">спортсменов, предусматривающие интервалы отдыха, достаточные </w:t>
      </w:r>
      <w:r w:rsidRPr="00370232">
        <w:rPr>
          <w:spacing w:val="-4"/>
        </w:rPr>
        <w:t>для естественного протекания восстановительных процессов, пол</w:t>
      </w:r>
      <w:r w:rsidRPr="00370232">
        <w:rPr>
          <w:spacing w:val="-4"/>
        </w:rPr>
        <w:softHyphen/>
        <w:t>ноценное питание.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4" w:firstLine="567"/>
        <w:jc w:val="both"/>
      </w:pPr>
      <w:r w:rsidRPr="00370232">
        <w:t xml:space="preserve">Из дополнительных средств восстановления </w:t>
      </w:r>
      <w:r w:rsidRPr="00370232">
        <w:rPr>
          <w:spacing w:val="-6"/>
        </w:rPr>
        <w:t xml:space="preserve"> применение водные процедуры гигиенического и за</w:t>
      </w:r>
      <w:r w:rsidRPr="00370232">
        <w:rPr>
          <w:spacing w:val="-6"/>
        </w:rPr>
        <w:softHyphen/>
        <w:t>каливающего характера, ф</w:t>
      </w:r>
      <w:r w:rsidRPr="00370232">
        <w:rPr>
          <w:iCs/>
          <w:spacing w:val="-2"/>
        </w:rPr>
        <w:t>армакологические средства восстановления и витамины</w:t>
      </w:r>
      <w:r w:rsidRPr="00370232">
        <w:rPr>
          <w:spacing w:val="-6"/>
        </w:rPr>
        <w:t xml:space="preserve"> с учетом сезонных измене</w:t>
      </w:r>
      <w:r w:rsidRPr="00370232">
        <w:rPr>
          <w:spacing w:val="-6"/>
        </w:rPr>
        <w:softHyphen/>
      </w:r>
      <w:r w:rsidRPr="00370232">
        <w:rPr>
          <w:spacing w:val="-4"/>
        </w:rPr>
        <w:t xml:space="preserve">ний релаксационные и дыхательные упражнения, </w:t>
      </w:r>
      <w:r w:rsidRPr="00370232">
        <w:rPr>
          <w:spacing w:val="-8"/>
        </w:rPr>
        <w:t>спортивный массаж.</w:t>
      </w:r>
      <w:r w:rsidRPr="00370232">
        <w:t xml:space="preserve"> </w:t>
      </w:r>
    </w:p>
    <w:p w:rsidR="004B694D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left="14" w:right="4"/>
        <w:jc w:val="both"/>
        <w:rPr>
          <w:spacing w:val="-1"/>
        </w:rPr>
      </w:pPr>
      <w:r w:rsidRPr="00370232">
        <w:t>Применяются п</w:t>
      </w:r>
      <w:r w:rsidRPr="00370232">
        <w:rPr>
          <w:iCs/>
          <w:spacing w:val="1"/>
        </w:rPr>
        <w:t>сихологические средства восстановления.</w:t>
      </w:r>
      <w:r w:rsidRPr="00370232">
        <w:t xml:space="preserve"> </w:t>
      </w:r>
      <w:r w:rsidRPr="00370232">
        <w:rPr>
          <w:spacing w:val="-1"/>
        </w:rPr>
        <w:t xml:space="preserve">Эти средства условно подразделяются </w:t>
      </w:r>
      <w:proofErr w:type="gramStart"/>
      <w:r w:rsidRPr="00370232">
        <w:rPr>
          <w:spacing w:val="-1"/>
        </w:rPr>
        <w:t>на</w:t>
      </w:r>
      <w:proofErr w:type="gramEnd"/>
      <w:r w:rsidRPr="00370232">
        <w:rPr>
          <w:spacing w:val="-1"/>
        </w:rPr>
        <w:t xml:space="preserve">: </w:t>
      </w:r>
    </w:p>
    <w:p w:rsidR="004B694D" w:rsidRPr="004B694D" w:rsidRDefault="004B694D" w:rsidP="004B694D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right="4"/>
        <w:jc w:val="both"/>
        <w:rPr>
          <w:spacing w:val="-1"/>
        </w:rPr>
      </w:pPr>
      <w:r w:rsidRPr="004B694D">
        <w:rPr>
          <w:spacing w:val="-1"/>
        </w:rPr>
        <w:t>Психолого-педагоги</w:t>
      </w:r>
      <w:r w:rsidRPr="004B694D">
        <w:rPr>
          <w:spacing w:val="-1"/>
        </w:rPr>
        <w:softHyphen/>
        <w:t>ческие (оптимальный моральный климат в группе, положитель</w:t>
      </w:r>
      <w:r w:rsidRPr="004B694D">
        <w:rPr>
          <w:spacing w:val="-1"/>
        </w:rPr>
        <w:softHyphen/>
      </w:r>
      <w:r w:rsidRPr="004B694D">
        <w:rPr>
          <w:spacing w:val="-2"/>
        </w:rPr>
        <w:t>ные эмоции, комфортные условия быта, интересный, разнообраз</w:t>
      </w:r>
      <w:r w:rsidRPr="004B694D">
        <w:rPr>
          <w:spacing w:val="-2"/>
        </w:rPr>
        <w:softHyphen/>
        <w:t>ный отдых и др.)</w:t>
      </w:r>
    </w:p>
    <w:p w:rsidR="004B694D" w:rsidRPr="004B694D" w:rsidRDefault="004B694D" w:rsidP="004B694D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right="4"/>
        <w:jc w:val="both"/>
        <w:rPr>
          <w:spacing w:val="-1"/>
        </w:rPr>
      </w:pPr>
      <w:r w:rsidRPr="004B694D">
        <w:rPr>
          <w:spacing w:val="-2"/>
        </w:rPr>
        <w:t xml:space="preserve">Психогигиенические (регуляция и </w:t>
      </w:r>
      <w:proofErr w:type="spellStart"/>
      <w:r w:rsidRPr="004B694D">
        <w:rPr>
          <w:spacing w:val="-2"/>
        </w:rPr>
        <w:t>саморегуля</w:t>
      </w:r>
      <w:r w:rsidRPr="004B694D">
        <w:rPr>
          <w:spacing w:val="-2"/>
        </w:rPr>
        <w:softHyphen/>
      </w:r>
      <w:r w:rsidRPr="004B694D">
        <w:rPr>
          <w:spacing w:val="-1"/>
        </w:rPr>
        <w:t>ция</w:t>
      </w:r>
      <w:proofErr w:type="spellEnd"/>
      <w:r w:rsidRPr="004B694D">
        <w:rPr>
          <w:spacing w:val="-1"/>
        </w:rPr>
        <w:t xml:space="preserve"> психических состояний путем удлинения сна, внушенного </w:t>
      </w:r>
      <w:r w:rsidRPr="004B694D">
        <w:rPr>
          <w:spacing w:val="-2"/>
        </w:rPr>
        <w:t>сна-отдыха, психорегулирующая и аутогенная тренировки, цвето</w:t>
      </w:r>
      <w:r w:rsidRPr="004B694D">
        <w:rPr>
          <w:spacing w:val="-2"/>
        </w:rPr>
        <w:softHyphen/>
        <w:t xml:space="preserve">вые и музыкальные воздействия, специальные приемы мышечной </w:t>
      </w:r>
      <w:r w:rsidRPr="00370232">
        <w:t>релаксации и др.).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Профилактика травматизма  всегда являлась неотъемлемой задачей тренировочного процесса. Частые травмы нарушают  нормальное течение учебного процесса и свидетельствуют  о нерациональном его построении.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lastRenderedPageBreak/>
        <w:t>Чаще всего травмы в баскетболе бывают при скоростных нагрузках, которые предъявляют максимальные требования к мышцам, связкам, сухожилиям. Основные причины - локальные нагрузки,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/>
          <w:color w:val="000000"/>
          <w:spacing w:val="-3"/>
        </w:rPr>
      </w:pPr>
      <w:r w:rsidRPr="00370232">
        <w:rPr>
          <w:i/>
          <w:color w:val="000000"/>
          <w:spacing w:val="-3"/>
        </w:rPr>
        <w:t>Во избежание травм рекомендуется: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Выполнять упражнения только после разминки с достаточным согреванием</w:t>
      </w:r>
      <w:r>
        <w:rPr>
          <w:color w:val="000000"/>
          <w:spacing w:val="-3"/>
        </w:rPr>
        <w:t xml:space="preserve"> </w:t>
      </w:r>
      <w:r w:rsidRPr="00370232">
        <w:rPr>
          <w:color w:val="000000"/>
          <w:spacing w:val="-3"/>
        </w:rPr>
        <w:t>мышц.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В холодную погоду надевать спортивный костюм.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 xml:space="preserve">Не </w:t>
      </w:r>
      <w:proofErr w:type="gramStart"/>
      <w:r w:rsidRPr="00370232">
        <w:rPr>
          <w:color w:val="000000"/>
          <w:spacing w:val="-3"/>
        </w:rPr>
        <w:t>применять скоростные усилия</w:t>
      </w:r>
      <w:proofErr w:type="gramEnd"/>
      <w:r w:rsidRPr="00370232">
        <w:rPr>
          <w:color w:val="000000"/>
          <w:spacing w:val="-3"/>
        </w:rPr>
        <w:t xml:space="preserve"> с максимальной интенсивностью в ранние часы.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Не бегать продолжительно по асфальту и другим сверхжестким покрытиям.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Прекращать нагрузку при появлении болей в мышцах.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Освоить упражнения на растягивание – «</w:t>
      </w:r>
      <w:proofErr w:type="spellStart"/>
      <w:r w:rsidRPr="00370232">
        <w:rPr>
          <w:color w:val="000000"/>
          <w:spacing w:val="-3"/>
        </w:rPr>
        <w:t>стретчинг</w:t>
      </w:r>
      <w:proofErr w:type="spellEnd"/>
      <w:r w:rsidRPr="00370232">
        <w:rPr>
          <w:color w:val="000000"/>
          <w:spacing w:val="-3"/>
        </w:rPr>
        <w:t>» и использовать их во время разминки.</w:t>
      </w:r>
    </w:p>
    <w:p w:rsidR="004B694D" w:rsidRPr="00370232" w:rsidRDefault="004B694D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При первых признаках утомления  прекращать тренировку или переключаться на другой вид деятельности после соответствующего отдыха или перерыва.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Освоению  тренировочных нагрузок способствуют специальные восстановительные мероприятия: педагогические, психологические, гигиенические  и медико-биологические.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370232">
        <w:rPr>
          <w:i/>
          <w:color w:val="000000"/>
          <w:spacing w:val="-3"/>
        </w:rPr>
        <w:t xml:space="preserve">         Педагогические</w:t>
      </w:r>
      <w:r w:rsidRPr="00370232">
        <w:rPr>
          <w:color w:val="000000"/>
          <w:spacing w:val="-3"/>
        </w:rPr>
        <w:t xml:space="preserve"> -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370232">
        <w:rPr>
          <w:i/>
          <w:color w:val="000000"/>
          <w:spacing w:val="-3"/>
        </w:rPr>
        <w:t xml:space="preserve">       </w:t>
      </w:r>
      <w:proofErr w:type="gramStart"/>
      <w:r w:rsidRPr="00370232">
        <w:rPr>
          <w:i/>
          <w:color w:val="000000"/>
          <w:spacing w:val="-3"/>
        </w:rPr>
        <w:t>Психологические</w:t>
      </w:r>
      <w:r w:rsidRPr="00370232">
        <w:rPr>
          <w:color w:val="000000"/>
          <w:spacing w:val="-3"/>
        </w:rPr>
        <w:t xml:space="preserve"> – обучение приемам психорегулирующей тренировки, обучение в управлении свободным временем учащихся, в снятии эмоционального напряжения и т.д. </w:t>
      </w:r>
      <w:proofErr w:type="gramEnd"/>
    </w:p>
    <w:p w:rsidR="004B694D" w:rsidRPr="00370232" w:rsidRDefault="004B694D" w:rsidP="004B69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 xml:space="preserve">      </w:t>
      </w:r>
      <w:r w:rsidRPr="00370232">
        <w:rPr>
          <w:i/>
          <w:color w:val="000000"/>
          <w:spacing w:val="-3"/>
        </w:rPr>
        <w:t>Гигиенические</w:t>
      </w:r>
      <w:r w:rsidRPr="00370232">
        <w:rPr>
          <w:color w:val="000000"/>
          <w:spacing w:val="-3"/>
        </w:rPr>
        <w:t xml:space="preserve"> -  средства восстановления это требования к режиму дня, труда, учебных занятий, отдыха, питания. Обязательное соблюдение гигиенических требований к местам занятий, бытовым помещениям, инвентарю.</w:t>
      </w:r>
    </w:p>
    <w:p w:rsidR="004B694D" w:rsidRPr="004B694D" w:rsidRDefault="004B694D" w:rsidP="004B694D">
      <w:pPr>
        <w:widowControl w:val="0"/>
        <w:suppressAutoHyphens/>
        <w:ind w:firstLine="567"/>
        <w:jc w:val="both"/>
        <w:textAlignment w:val="baseline"/>
      </w:pPr>
      <w:r w:rsidRPr="004B694D">
        <w:rPr>
          <w:color w:val="000000"/>
          <w:spacing w:val="-3"/>
        </w:rPr>
        <w:t xml:space="preserve">     Медико-биологические  средства включают в себя рациональное питание, витаминизацию, физические средства восстановления.</w:t>
      </w:r>
    </w:p>
    <w:p w:rsidR="004B694D" w:rsidRPr="004B694D" w:rsidRDefault="004B694D" w:rsidP="004B694D">
      <w:pPr>
        <w:widowControl w:val="0"/>
        <w:shd w:val="clear" w:color="auto" w:fill="FFFFFF"/>
        <w:autoSpaceDE w:val="0"/>
        <w:autoSpaceDN w:val="0"/>
        <w:adjustRightInd w:val="0"/>
        <w:ind w:right="-159"/>
        <w:jc w:val="center"/>
        <w:rPr>
          <w:b/>
          <w:color w:val="000000"/>
          <w:spacing w:val="-3"/>
        </w:rPr>
      </w:pP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right="-159"/>
        <w:jc w:val="center"/>
        <w:rPr>
          <w:b/>
          <w:color w:val="000000"/>
          <w:spacing w:val="-3"/>
          <w:sz w:val="28"/>
        </w:rPr>
      </w:pPr>
      <w:r w:rsidRPr="00370232">
        <w:rPr>
          <w:b/>
          <w:color w:val="000000"/>
          <w:spacing w:val="-3"/>
          <w:sz w:val="28"/>
        </w:rPr>
        <w:t>Инструкторская и судейская практика</w:t>
      </w: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right="-159"/>
        <w:jc w:val="center"/>
        <w:rPr>
          <w:b/>
          <w:color w:val="000000"/>
          <w:spacing w:val="-3"/>
        </w:rPr>
      </w:pP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567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В течени</w:t>
      </w:r>
      <w:proofErr w:type="gramStart"/>
      <w:r w:rsidRPr="00370232">
        <w:rPr>
          <w:color w:val="000000"/>
          <w:spacing w:val="-3"/>
        </w:rPr>
        <w:t>и</w:t>
      </w:r>
      <w:proofErr w:type="gramEnd"/>
      <w:r w:rsidRPr="00370232">
        <w:rPr>
          <w:color w:val="000000"/>
          <w:spacing w:val="-3"/>
        </w:rPr>
        <w:t xml:space="preserve"> всего периода обучения тренер готовит себе помощников, привлекая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</w: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left="567" w:right="-159"/>
        <w:jc w:val="both"/>
        <w:rPr>
          <w:i/>
          <w:color w:val="000000"/>
          <w:spacing w:val="-3"/>
        </w:rPr>
      </w:pPr>
      <w:r w:rsidRPr="00370232">
        <w:rPr>
          <w:i/>
          <w:color w:val="000000"/>
          <w:spacing w:val="-3"/>
        </w:rPr>
        <w:t>По учебной работе необходимо последовательно освоить следующие навыки и умения: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Построить</w:t>
      </w:r>
      <w:r>
        <w:rPr>
          <w:color w:val="000000"/>
          <w:spacing w:val="-3"/>
        </w:rPr>
        <w:t xml:space="preserve"> </w:t>
      </w:r>
      <w:r w:rsidRPr="00370232">
        <w:rPr>
          <w:color w:val="000000"/>
          <w:spacing w:val="-3"/>
        </w:rPr>
        <w:t>группу и подать основные команды на месте и в движении.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Составить конспект и провести разминку в группе.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Определить и исправить ошибки в выполнении приемов у товарища по команде.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Провести тренировочное занятие в младших группах под наблюдением тренера.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Составить конспект урока и провести занятие с командой в общеобразовательной школе.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Провести подготовку команды своего класса к соревнованиям.</w:t>
      </w:r>
    </w:p>
    <w:p w:rsidR="00370232" w:rsidRPr="00370232" w:rsidRDefault="00370232" w:rsidP="004B694D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709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Руководить командой класса на соревнованиях.</w:t>
      </w: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567"/>
        <w:jc w:val="both"/>
        <w:rPr>
          <w:i/>
          <w:color w:val="000000"/>
          <w:spacing w:val="-3"/>
        </w:rPr>
      </w:pPr>
      <w:r w:rsidRPr="00370232">
        <w:rPr>
          <w:i/>
          <w:color w:val="000000"/>
          <w:spacing w:val="-3"/>
        </w:rPr>
        <w:t>Для получения звания судьи по спорту, каждый обучающийся должен</w:t>
      </w:r>
      <w:r>
        <w:rPr>
          <w:i/>
          <w:color w:val="000000"/>
          <w:spacing w:val="-3"/>
        </w:rPr>
        <w:t xml:space="preserve"> </w:t>
      </w:r>
      <w:r w:rsidRPr="00370232">
        <w:rPr>
          <w:i/>
          <w:color w:val="000000"/>
          <w:spacing w:val="-3"/>
        </w:rPr>
        <w:t>освоить следующие навыки и умения: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Составить положение о проведении первенства школы по баскетболу.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Вести протоколы игр.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Участвовать в судействе учебных игр совместно с тренером.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Провести судейство учебных игр в поле  (самостоятельно).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Участвовать в судействе официальных соревнований  в роли судьи в поле</w:t>
      </w: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left="360"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 xml:space="preserve">     и в составе секретариата.</w:t>
      </w:r>
    </w:p>
    <w:p w:rsidR="00370232" w:rsidRPr="00370232" w:rsidRDefault="00370232" w:rsidP="004B694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-159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>Судить игры в качестве судьи в поле.</w:t>
      </w:r>
    </w:p>
    <w:p w:rsidR="00370232" w:rsidRPr="00370232" w:rsidRDefault="00370232" w:rsidP="004B694D">
      <w:pPr>
        <w:widowControl w:val="0"/>
        <w:shd w:val="clear" w:color="auto" w:fill="FFFFFF"/>
        <w:autoSpaceDE w:val="0"/>
        <w:autoSpaceDN w:val="0"/>
        <w:adjustRightInd w:val="0"/>
        <w:ind w:right="-159" w:firstLine="567"/>
        <w:jc w:val="both"/>
        <w:rPr>
          <w:color w:val="000000"/>
          <w:spacing w:val="-3"/>
        </w:rPr>
      </w:pPr>
      <w:r w:rsidRPr="00370232">
        <w:rPr>
          <w:color w:val="000000"/>
          <w:spacing w:val="-3"/>
        </w:rPr>
        <w:t xml:space="preserve">На этапе углубленной специализации надо организовать специальный семинар по подготовке судей и тренеров-общественников. Участники семинара сдают экзамен по теории и </w:t>
      </w:r>
      <w:r w:rsidRPr="00370232">
        <w:rPr>
          <w:color w:val="000000"/>
          <w:spacing w:val="-3"/>
        </w:rPr>
        <w:lastRenderedPageBreak/>
        <w:t>практике, который оформляется протоколом. Звание  судьи присваивается на основании приказа или постановления по ДЮСШ.</w:t>
      </w:r>
    </w:p>
    <w:p w:rsidR="004B694D" w:rsidRPr="004B694D" w:rsidRDefault="004B694D" w:rsidP="004B694D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kern w:val="1"/>
          <w:sz w:val="32"/>
          <w:szCs w:val="32"/>
          <w:lang w:eastAsia="fa-IR" w:bidi="fa-IR"/>
        </w:rPr>
      </w:pPr>
      <w:r w:rsidRPr="004B694D">
        <w:rPr>
          <w:rFonts w:eastAsia="Andale Sans UI" w:cs="Tahoma"/>
          <w:b/>
          <w:bCs/>
          <w:kern w:val="1"/>
          <w:sz w:val="32"/>
          <w:szCs w:val="32"/>
          <w:lang w:eastAsia="fa-IR" w:bidi="fa-IR"/>
        </w:rPr>
        <w:t>ПЕРЕЧЕНЬ МАТЕРИАЛЬНО-ТЕХНИЧЕСКОГО ОБЕСПЕЧЕНИЯ</w:t>
      </w:r>
    </w:p>
    <w:p w:rsidR="004B694D" w:rsidRPr="004B694D" w:rsidRDefault="004B694D" w:rsidP="004B694D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kern w:val="1"/>
          <w:sz w:val="32"/>
          <w:szCs w:val="32"/>
          <w:lang w:eastAsia="fa-IR" w:bidi="fa-IR"/>
        </w:rPr>
      </w:pPr>
      <w:r w:rsidRPr="004B694D">
        <w:rPr>
          <w:rFonts w:eastAsia="Andale Sans UI" w:cs="Tahoma"/>
          <w:b/>
          <w:bCs/>
          <w:kern w:val="1"/>
          <w:sz w:val="32"/>
          <w:szCs w:val="32"/>
          <w:lang w:eastAsia="fa-IR" w:bidi="fa-IR"/>
        </w:rPr>
        <w:t xml:space="preserve"> </w:t>
      </w:r>
    </w:p>
    <w:p w:rsidR="004B694D" w:rsidRPr="004B694D" w:rsidRDefault="004B694D" w:rsidP="004B694D">
      <w:pPr>
        <w:rPr>
          <w:szCs w:val="20"/>
        </w:rPr>
      </w:pPr>
      <w:r w:rsidRPr="004B694D">
        <w:rPr>
          <w:szCs w:val="20"/>
        </w:rPr>
        <w:t>Наименование спортивного инвентаря:</w:t>
      </w:r>
    </w:p>
    <w:p w:rsidR="004B694D" w:rsidRPr="004B694D" w:rsidRDefault="004B694D" w:rsidP="004B694D">
      <w:pPr>
        <w:rPr>
          <w:szCs w:val="20"/>
        </w:rPr>
      </w:pPr>
    </w:p>
    <w:p w:rsidR="004B694D" w:rsidRPr="004B694D" w:rsidRDefault="004B694D" w:rsidP="004B694D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Конструкция баскетбольного щита (для соревнований) – 2 комплекта.</w:t>
      </w:r>
    </w:p>
    <w:p w:rsidR="004B694D" w:rsidRPr="004B694D" w:rsidRDefault="004B694D" w:rsidP="004B694D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Конструкция баскетбольного щита (для тренировок) – 4 комплекта.</w:t>
      </w:r>
    </w:p>
    <w:p w:rsidR="004B694D" w:rsidRPr="004B694D" w:rsidRDefault="004B694D" w:rsidP="004B694D">
      <w:pPr>
        <w:numPr>
          <w:ilvl w:val="0"/>
          <w:numId w:val="7"/>
        </w:numPr>
        <w:rPr>
          <w:szCs w:val="20"/>
        </w:rPr>
      </w:pPr>
      <w:r w:rsidRPr="004B694D">
        <w:rPr>
          <w:szCs w:val="20"/>
        </w:rPr>
        <w:t xml:space="preserve">Мяч </w:t>
      </w:r>
      <w:r>
        <w:rPr>
          <w:szCs w:val="20"/>
        </w:rPr>
        <w:t>баскетбольный</w:t>
      </w:r>
      <w:r w:rsidRPr="004B694D">
        <w:rPr>
          <w:szCs w:val="20"/>
        </w:rPr>
        <w:t xml:space="preserve"> – 12 шт.</w:t>
      </w:r>
    </w:p>
    <w:sectPr w:rsidR="004B694D" w:rsidRPr="004B694D" w:rsidSect="0085077F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1E" w:rsidRDefault="00EC451E" w:rsidP="00370232">
      <w:r>
        <w:separator/>
      </w:r>
    </w:p>
  </w:endnote>
  <w:endnote w:type="continuationSeparator" w:id="0">
    <w:p w:rsidR="00EC451E" w:rsidRDefault="00EC451E" w:rsidP="003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1" w:rsidRDefault="00EC451E">
    <w:pPr>
      <w:pStyle w:val="a3"/>
      <w:jc w:val="center"/>
    </w:pPr>
  </w:p>
  <w:p w:rsidR="00D57C41" w:rsidRDefault="00EC45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1E" w:rsidRDefault="00EC451E" w:rsidP="00370232">
      <w:r>
        <w:separator/>
      </w:r>
    </w:p>
  </w:footnote>
  <w:footnote w:type="continuationSeparator" w:id="0">
    <w:p w:rsidR="00EC451E" w:rsidRDefault="00EC451E" w:rsidP="0037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C5"/>
    <w:multiLevelType w:val="hybridMultilevel"/>
    <w:tmpl w:val="B3D4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C0A7D"/>
    <w:multiLevelType w:val="hybridMultilevel"/>
    <w:tmpl w:val="76AE7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B25D5D"/>
    <w:multiLevelType w:val="hybridMultilevel"/>
    <w:tmpl w:val="E2F0A81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410618F"/>
    <w:multiLevelType w:val="hybridMultilevel"/>
    <w:tmpl w:val="EB162E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EE4647"/>
    <w:multiLevelType w:val="hybridMultilevel"/>
    <w:tmpl w:val="B4DC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7D3F"/>
    <w:multiLevelType w:val="hybridMultilevel"/>
    <w:tmpl w:val="B4C2E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F11C70"/>
    <w:multiLevelType w:val="hybridMultilevel"/>
    <w:tmpl w:val="B7E8C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2"/>
    <w:rsid w:val="001D31D3"/>
    <w:rsid w:val="00370232"/>
    <w:rsid w:val="00386BD7"/>
    <w:rsid w:val="00415EFE"/>
    <w:rsid w:val="004B694D"/>
    <w:rsid w:val="006E6690"/>
    <w:rsid w:val="007D4AF5"/>
    <w:rsid w:val="0085077F"/>
    <w:rsid w:val="008E2B5E"/>
    <w:rsid w:val="00E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02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7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0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9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2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02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7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0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9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2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2017-11-22T06:56:00Z</cp:lastPrinted>
  <dcterms:created xsi:type="dcterms:W3CDTF">2017-11-22T01:44:00Z</dcterms:created>
  <dcterms:modified xsi:type="dcterms:W3CDTF">2017-11-22T06:56:00Z</dcterms:modified>
</cp:coreProperties>
</file>